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spacing w:before="9"/>
        <w:rPr>
          <w:rFonts w:ascii="Times New Roman"/>
          <w:sz w:val="17"/>
        </w:rPr>
      </w:pPr>
    </w:p>
    <w:p w:rsidR="000839E0" w:rsidRPr="00715296" w:rsidRDefault="006007A0">
      <w:pPr>
        <w:ind w:left="3131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BAYBURT</w:t>
      </w:r>
      <w:r w:rsidRPr="00715296">
        <w:rPr>
          <w:b/>
          <w:spacing w:val="-6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ÜNİVERSİTESİ</w:t>
      </w:r>
    </w:p>
    <w:p w:rsidR="000839E0" w:rsidRPr="00715296" w:rsidRDefault="000839E0">
      <w:pPr>
        <w:pStyle w:val="GvdeMetni"/>
        <w:spacing w:before="10"/>
        <w:rPr>
          <w:b/>
          <w:sz w:val="28"/>
          <w:szCs w:val="28"/>
        </w:rPr>
      </w:pPr>
    </w:p>
    <w:p w:rsidR="000839E0" w:rsidRPr="00715296" w:rsidRDefault="006007A0">
      <w:pPr>
        <w:ind w:left="3133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202</w:t>
      </w:r>
      <w:r w:rsidR="001349F5">
        <w:rPr>
          <w:b/>
          <w:sz w:val="28"/>
          <w:szCs w:val="28"/>
        </w:rPr>
        <w:t>4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YILI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STRATEJİK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PLAN</w:t>
      </w:r>
      <w:r w:rsidRPr="00715296">
        <w:rPr>
          <w:b/>
          <w:spacing w:val="-1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İZLEME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RAPORU</w:t>
      </w:r>
    </w:p>
    <w:p w:rsidR="000839E0" w:rsidRPr="00715296" w:rsidRDefault="000839E0">
      <w:pPr>
        <w:pStyle w:val="GvdeMetni"/>
        <w:rPr>
          <w:b/>
          <w:sz w:val="28"/>
          <w:szCs w:val="28"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spacing w:before="5"/>
        <w:rPr>
          <w:b/>
          <w:sz w:val="17"/>
        </w:rPr>
      </w:pPr>
    </w:p>
    <w:p w:rsidR="000839E0" w:rsidRPr="001349F5" w:rsidRDefault="006007A0" w:rsidP="001349F5">
      <w:pPr>
        <w:spacing w:line="417" w:lineRule="auto"/>
        <w:ind w:left="4532" w:right="4955"/>
        <w:jc w:val="center"/>
        <w:rPr>
          <w:b/>
          <w:sz w:val="20"/>
        </w:rPr>
        <w:sectPr w:rsidR="000839E0" w:rsidRPr="001349F5">
          <w:type w:val="continuous"/>
          <w:pgSz w:w="12240" w:h="15840"/>
          <w:pgMar w:top="1500" w:right="780" w:bottom="280" w:left="1200" w:header="708" w:footer="708" w:gutter="0"/>
          <w:cols w:space="708"/>
        </w:sectPr>
      </w:pPr>
      <w:r>
        <w:rPr>
          <w:b/>
          <w:spacing w:val="-1"/>
          <w:sz w:val="20"/>
        </w:rPr>
        <w:t>TEMMUZ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202</w:t>
      </w:r>
      <w:r w:rsidR="001349F5">
        <w:rPr>
          <w:b/>
          <w:sz w:val="20"/>
        </w:rPr>
        <w:t>4</w:t>
      </w:r>
    </w:p>
    <w:p w:rsidR="000839E0" w:rsidRDefault="006007A0">
      <w:pPr>
        <w:pStyle w:val="GvdeMetni"/>
        <w:ind w:left="259"/>
      </w:pPr>
      <w:r>
        <w:rPr>
          <w:noProof/>
        </w:rPr>
        <w:lastRenderedPageBreak/>
        <w:drawing>
          <wp:inline distT="0" distB="0" distL="0" distR="0">
            <wp:extent cx="6106233" cy="7356252"/>
            <wp:effectExtent l="0" t="0" r="0" b="0"/>
            <wp:docPr id="1" name="image1.png" descr="page5image312826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33" cy="73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>
          <w:pgSz w:w="12240" w:h="15840"/>
          <w:pgMar w:top="146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052161" cy="7947659"/>
            <wp:effectExtent l="0" t="0" r="0" b="0"/>
            <wp:docPr id="3" name="image2.jpeg" descr="Recep Tayyip Erdoğ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61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 w:rsidSect="0081116B">
          <w:pgSz w:w="11906" w:h="16838" w:code="9"/>
          <w:pgMar w:top="1420" w:right="780" w:bottom="280" w:left="1200" w:header="708" w:footer="708" w:gutter="0"/>
          <w:cols w:space="708"/>
          <w:docGrid w:linePitch="299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306242" cy="41102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42" cy="41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  <w:sz w:val="19"/>
        </w:rPr>
      </w:pPr>
    </w:p>
    <w:p w:rsidR="000839E0" w:rsidRDefault="006007A0">
      <w:pPr>
        <w:ind w:left="3133" w:right="3555"/>
        <w:jc w:val="center"/>
        <w:rPr>
          <w:b/>
          <w:sz w:val="20"/>
        </w:rPr>
      </w:pPr>
      <w:r>
        <w:rPr>
          <w:b/>
          <w:sz w:val="20"/>
        </w:rPr>
        <w:t>SUNUŞ</w:t>
      </w:r>
    </w:p>
    <w:p w:rsidR="009245BD" w:rsidRDefault="009245BD">
      <w:pPr>
        <w:ind w:left="3133" w:right="3555"/>
        <w:jc w:val="center"/>
        <w:rPr>
          <w:b/>
          <w:sz w:val="20"/>
        </w:rPr>
      </w:pPr>
    </w:p>
    <w:p w:rsidR="000839E0" w:rsidRDefault="000839E0">
      <w:pPr>
        <w:pStyle w:val="GvdeMetni"/>
        <w:rPr>
          <w:b/>
          <w:sz w:val="15"/>
        </w:rPr>
      </w:pPr>
    </w:p>
    <w:p w:rsidR="000839E0" w:rsidRDefault="006007A0">
      <w:pPr>
        <w:pStyle w:val="GvdeMetni"/>
        <w:spacing w:line="256" w:lineRule="auto"/>
        <w:ind w:left="216" w:right="636"/>
        <w:jc w:val="both"/>
      </w:pPr>
      <w:r>
        <w:t>5018 sayılı Kamu Mali Yönetimi ve Kontrol Kanunun 9.</w:t>
      </w:r>
      <w:r w:rsidR="0075248F">
        <w:t xml:space="preserve"> </w:t>
      </w:r>
      <w:r>
        <w:t>maddesi, ‘’Kamu İdarelerinde Stratejik Planlamaya İlişkin Usul</w:t>
      </w:r>
      <w:r>
        <w:rPr>
          <w:spacing w:val="-43"/>
        </w:rPr>
        <w:t xml:space="preserve"> </w:t>
      </w:r>
      <w:r>
        <w:t xml:space="preserve">ve Esaslar </w:t>
      </w:r>
      <w:r w:rsidR="007D62B6">
        <w:t>H</w:t>
      </w:r>
      <w:r>
        <w:t xml:space="preserve">akkında </w:t>
      </w:r>
      <w:r w:rsidR="0075248F">
        <w:t>Yönetmelik ‘</w:t>
      </w:r>
      <w:r>
        <w:t xml:space="preserve">’ gereğince hazırlanan Üniversitemiz 2022-2026 Stratejik Planı </w:t>
      </w:r>
      <w:r w:rsidR="001349F5">
        <w:t>2023 yılı güncellenmiş versiyonu ile 09/12/2023</w:t>
      </w:r>
      <w:r>
        <w:t xml:space="preserve"> tarihli</w:t>
      </w:r>
      <w:r>
        <w:rPr>
          <w:spacing w:val="1"/>
        </w:rPr>
        <w:t xml:space="preserve"> </w:t>
      </w:r>
      <w:r>
        <w:t>ve</w:t>
      </w:r>
      <w:r w:rsidR="0075248F">
        <w:t xml:space="preserve"> </w:t>
      </w:r>
      <w:r>
        <w:t>1</w:t>
      </w:r>
      <w:r w:rsidR="001349F5">
        <w:t>73218</w:t>
      </w:r>
      <w:r>
        <w:t xml:space="preserve"> sayılı</w:t>
      </w:r>
      <w:r>
        <w:rPr>
          <w:spacing w:val="-1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girmiş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kamuoyuna duyurulmuştur.</w:t>
      </w:r>
    </w:p>
    <w:p w:rsidR="000839E0" w:rsidRDefault="006007A0">
      <w:pPr>
        <w:pStyle w:val="GvdeMetni"/>
        <w:spacing w:before="167" w:line="259" w:lineRule="auto"/>
        <w:ind w:left="216" w:right="633"/>
        <w:jc w:val="both"/>
      </w:pPr>
      <w:r>
        <w:t>Üst Politika belgeleri doğrultusunda hazırlanan 2022-2026</w:t>
      </w:r>
      <w:r w:rsidR="001349F5">
        <w:t xml:space="preserve"> (2023 Güncellenme)</w:t>
      </w:r>
      <w:r>
        <w:t xml:space="preserve"> yıllarını kapsayan stratejik planımızda, stratejik 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ölçülebilir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saptanmış,</w:t>
      </w:r>
      <w:r>
        <w:rPr>
          <w:spacing w:val="1"/>
        </w:rPr>
        <w:t xml:space="preserve"> </w:t>
      </w:r>
      <w:r>
        <w:t>performansları</w:t>
      </w:r>
      <w:r>
        <w:rPr>
          <w:spacing w:val="1"/>
        </w:rPr>
        <w:t xml:space="preserve"> </w:t>
      </w:r>
      <w:r>
        <w:t>ölçebilmek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saptanmıştır.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gerçekleştirmeyi hedeflediğimiz faaliyetlerimizin ve hayata geçirmek istediğimiz projelerimizin bir yol</w:t>
      </w:r>
      <w:r>
        <w:rPr>
          <w:spacing w:val="1"/>
        </w:rPr>
        <w:t xml:space="preserve"> </w:t>
      </w:r>
      <w:r>
        <w:t>haritasıdır.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 w:rsidR="001349F5">
        <w:t>15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ölçülebilmesini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 w:rsidR="001349F5">
        <w:t>70</w:t>
      </w:r>
      <w:r w:rsidR="007D62B6">
        <w:t xml:space="preserve"> </w:t>
      </w:r>
      <w:r>
        <w:t>performans</w:t>
      </w:r>
      <w:r>
        <w:rPr>
          <w:spacing w:val="1"/>
        </w:rPr>
        <w:t xml:space="preserve"> </w:t>
      </w:r>
      <w:r>
        <w:t>göstergesi</w:t>
      </w:r>
      <w:r>
        <w:rPr>
          <w:spacing w:val="-1"/>
        </w:rPr>
        <w:t xml:space="preserve"> </w:t>
      </w:r>
      <w:r>
        <w:t>belirlenmiştir.</w:t>
      </w:r>
    </w:p>
    <w:p w:rsidR="000839E0" w:rsidRDefault="006007A0">
      <w:pPr>
        <w:pStyle w:val="GvdeMetni"/>
        <w:spacing w:before="158" w:line="259" w:lineRule="auto"/>
        <w:ind w:left="216" w:right="635"/>
        <w:jc w:val="both"/>
      </w:pPr>
      <w:r>
        <w:t>Hazırlanan bu rapor Stratejik Planda belirlenen hedeflerin,</w:t>
      </w:r>
      <w:r w:rsidR="007D62B6">
        <w:t xml:space="preserve"> </w:t>
      </w:r>
      <w:r>
        <w:t>202</w:t>
      </w:r>
      <w:r w:rsidR="001349F5">
        <w:t>4</w:t>
      </w:r>
      <w:r>
        <w:t xml:space="preserve"> yılı ilk altı aylık performans gerçekleşmelerini</w:t>
      </w:r>
      <w:r>
        <w:rPr>
          <w:spacing w:val="1"/>
        </w:rPr>
        <w:t xml:space="preserve"> </w:t>
      </w:r>
      <w:r>
        <w:t>değerlendirmek, bu hedeflerin gerçekleşmesini olumlu ve olumsuz yönde etkileyen iç ve dış faktörleri saptamak</w:t>
      </w:r>
      <w:r>
        <w:rPr>
          <w:spacing w:val="1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yılsonu</w:t>
      </w:r>
      <w:r>
        <w:rPr>
          <w:spacing w:val="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uygulamasında</w:t>
      </w:r>
      <w:r>
        <w:rPr>
          <w:spacing w:val="45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vermesi</w:t>
      </w:r>
      <w:r>
        <w:rPr>
          <w:spacing w:val="-1"/>
        </w:rPr>
        <w:t xml:space="preserve"> </w:t>
      </w:r>
      <w:r>
        <w:t>hedeflenmektedir.</w:t>
      </w:r>
    </w:p>
    <w:p w:rsidR="000839E0" w:rsidRDefault="006007A0" w:rsidP="00EF6EF5">
      <w:pPr>
        <w:pStyle w:val="GvdeMetni"/>
        <w:spacing w:before="160" w:line="256" w:lineRule="auto"/>
        <w:ind w:left="216" w:right="641"/>
        <w:jc w:val="both"/>
      </w:pPr>
      <w:r>
        <w:t xml:space="preserve">Bu hedefler doğrultusunda ‘’Stratejik Plan İzleme </w:t>
      </w:r>
      <w:r w:rsidR="00720A57">
        <w:t>R</w:t>
      </w:r>
      <w:r>
        <w:t>aporu’’ Üniversitemizi daha güçlü hale getireceği inancı ile</w:t>
      </w:r>
      <w:r>
        <w:rPr>
          <w:spacing w:val="1"/>
        </w:rPr>
        <w:t xml:space="preserve"> </w:t>
      </w:r>
      <w:r>
        <w:t>kamuoyu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paylaşılmıştır.</w:t>
      </w:r>
    </w:p>
    <w:p w:rsidR="000839E0" w:rsidRDefault="000839E0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Dr. Mutlu TÜRKMEN</w:t>
      </w: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Rektör</w:t>
      </w: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  <w:sectPr w:rsidR="008B4FC8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>
        <w:t>1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A37692">
        <w:trPr>
          <w:trHeight w:val="53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Pr="009D03C8" w:rsidRDefault="006007A0">
            <w:pPr>
              <w:pStyle w:val="TableParagraph"/>
              <w:spacing w:before="1" w:line="256" w:lineRule="auto"/>
              <w:ind w:left="110" w:right="90"/>
              <w:rPr>
                <w:color w:val="FF0000"/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  <w:r w:rsidR="009D03C8">
              <w:rPr>
                <w:sz w:val="20"/>
              </w:rPr>
              <w:t xml:space="preserve"> </w:t>
            </w:r>
          </w:p>
        </w:tc>
      </w:tr>
      <w:tr w:rsidR="000839E0" w:rsidTr="00A37692">
        <w:trPr>
          <w:trHeight w:val="553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niceliğinin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 w:rsidTr="00A37692">
        <w:trPr>
          <w:trHeight w:val="70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601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E5E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(51*25)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(23*25)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+(100*25)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E5E86">
              <w:rPr>
                <w:b/>
                <w:sz w:val="20"/>
              </w:rPr>
              <w:t>43,5</w:t>
            </w:r>
          </w:p>
        </w:tc>
      </w:tr>
      <w:tr w:rsidR="000839E0">
        <w:trPr>
          <w:trHeight w:val="84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Kurumsal İletişim Koordinatörlüğü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 w:rsidTr="00A37692">
        <w:trPr>
          <w:trHeight w:val="1509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</w:p>
          <w:p w:rsidR="000839E0" w:rsidRDefault="00600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Değer(B)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pacing w:val="-2"/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P.G.1</w:t>
            </w:r>
            <w:r w:rsidR="003521E4" w:rsidRPr="000E6A54">
              <w:rPr>
                <w:sz w:val="20"/>
                <w:szCs w:val="20"/>
              </w:rPr>
              <w:t xml:space="preserve"> SCI, SCI </w:t>
            </w:r>
            <w:proofErr w:type="spellStart"/>
            <w:r w:rsidR="003521E4" w:rsidRPr="000E6A54">
              <w:rPr>
                <w:sz w:val="20"/>
                <w:szCs w:val="20"/>
              </w:rPr>
              <w:t>expanded</w:t>
            </w:r>
            <w:proofErr w:type="spellEnd"/>
            <w:r w:rsidR="003521E4" w:rsidRPr="000E6A54">
              <w:rPr>
                <w:sz w:val="20"/>
                <w:szCs w:val="20"/>
              </w:rPr>
              <w:t>, SSCI, ESCI ve AHCI’de taranan dergilerin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</w:p>
          <w:p w:rsidR="009343DA" w:rsidRDefault="009343DA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353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 xml:space="preserve">P.G.2 </w:t>
            </w:r>
            <w:r w:rsidR="003521E4" w:rsidRPr="000E6A54">
              <w:rPr>
                <w:sz w:val="20"/>
                <w:szCs w:val="20"/>
              </w:rPr>
              <w:t>SCI, SCI expanded, SSCI, ESCI ve AHCI’de taranan dergiler dışında ki uluslararası indeksler ve TR dizin tarafından tarana dergilerdeki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Pr="009D03C8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%23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127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</w:t>
            </w:r>
            <w:r w:rsidR="003521E4" w:rsidRPr="000E6A54">
              <w:rPr>
                <w:sz w:val="20"/>
                <w:szCs w:val="20"/>
              </w:rPr>
              <w:t xml:space="preserve">3 SCI, SCI expanded, SSCI, ESCI ve AHCI’de taranan dergilerdeki yayınlara atıf sayısı 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50252F" w:rsidRDefault="0050252F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1.236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1,946</w:t>
            </w:r>
          </w:p>
        </w:tc>
        <w:tc>
          <w:tcPr>
            <w:tcW w:w="1464" w:type="dxa"/>
          </w:tcPr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0839E0" w:rsidRDefault="0050252F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157</w:t>
            </w:r>
          </w:p>
        </w:tc>
      </w:tr>
      <w:tr w:rsidR="000839E0" w:rsidTr="009D03C8">
        <w:trPr>
          <w:trHeight w:val="544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P.G.4</w:t>
            </w:r>
            <w:r w:rsidRPr="000E6A54">
              <w:rPr>
                <w:spacing w:val="-3"/>
                <w:sz w:val="20"/>
                <w:szCs w:val="20"/>
              </w:rPr>
              <w:t xml:space="preserve"> </w:t>
            </w:r>
            <w:bookmarkStart w:id="0" w:name="_GoBack"/>
            <w:r w:rsidR="00D720CC" w:rsidRPr="000E6A54">
              <w:rPr>
                <w:sz w:val="20"/>
                <w:szCs w:val="20"/>
              </w:rPr>
              <w:t>SCI, SCI</w:t>
            </w:r>
            <w:r w:rsidR="000E6A54" w:rsidRPr="000E6A54">
              <w:rPr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expanded, SSCI, ESCI ve AHCI’de</w:t>
            </w:r>
            <w:r w:rsidR="000E6A54" w:rsidRPr="000E6A54">
              <w:rPr>
                <w:sz w:val="20"/>
                <w:szCs w:val="20"/>
              </w:rPr>
              <w:t xml:space="preserve"> taranan dergiler dışında ki uluslararası indeksler ve TR dizin tarafından taranan dergilerde ki yayınlarda atıf sayısı</w:t>
            </w:r>
            <w:bookmarkEnd w:id="0"/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1.023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816365" w:rsidRDefault="00816365">
            <w:pPr>
              <w:pStyle w:val="TableParagraph"/>
              <w:ind w:left="181" w:right="173"/>
              <w:jc w:val="center"/>
              <w:rPr>
                <w:sz w:val="20"/>
                <w:highlight w:val="yellow"/>
              </w:rPr>
            </w:pPr>
          </w:p>
          <w:p w:rsidR="000839E0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  <w:r w:rsidRPr="006F067F">
              <w:rPr>
                <w:sz w:val="20"/>
                <w:highlight w:val="yellow"/>
              </w:rPr>
              <w:t>0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Pr="0050252F" w:rsidRDefault="0050252F" w:rsidP="0050252F">
            <w:pPr>
              <w:pStyle w:val="TableParagraph"/>
              <w:ind w:left="0" w:right="588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</w:t>
            </w:r>
            <w:r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0839E0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izleme sonucu olarak Web of Secince verilerine göre; SCI-Expanded:75,</w:t>
            </w:r>
            <w:r w:rsidR="00A37692">
              <w:rPr>
                <w:sz w:val="18"/>
                <w:szCs w:val="18"/>
              </w:rPr>
              <w:t xml:space="preserve"> </w:t>
            </w:r>
            <w:r w:rsidRPr="00A37692">
              <w:rPr>
                <w:sz w:val="18"/>
                <w:szCs w:val="18"/>
              </w:rPr>
              <w:t>SSCI: 13, ESCI: 9 olmak üzere toplamda 92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Alan Endeksleri:9, EBSCO:2, diğer endeksler: 12, Education Full Text (H. W. Wilson):3, Endekste Taranmıyor:6, Journals Indexed in Eric:1, TR DİZİN: 58 olmak üzere toplamda 91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veri izlemeleri Web of Secince verilerine göre; 1.946 tane dergilerde ki yayınlara atıf bulunmaktadır.</w:t>
            </w:r>
          </w:p>
          <w:p w:rsidR="00C84FE8" w:rsidRDefault="00C84FE8" w:rsidP="00C84F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8"/>
        <w:rPr>
          <w:sz w:val="17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F36F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AR-GE ve Bilimsel Proje sayısını ar</w:t>
            </w:r>
            <w:r w:rsidR="003101D3">
              <w:rPr>
                <w:sz w:val="20"/>
              </w:rPr>
              <w:t>t</w:t>
            </w:r>
            <w:r>
              <w:rPr>
                <w:sz w:val="20"/>
              </w:rPr>
              <w:t>tırma</w:t>
            </w:r>
          </w:p>
        </w:tc>
      </w:tr>
      <w:tr w:rsidR="000839E0" w:rsidTr="00A37692">
        <w:trPr>
          <w:trHeight w:val="79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(20*30)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+(20*17)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0B3516">
              <w:rPr>
                <w:b/>
                <w:sz w:val="20"/>
              </w:rPr>
              <w:t>29,4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101D3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 w:rsidTr="00A37692">
        <w:trPr>
          <w:trHeight w:val="189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415" w:lineRule="auto"/>
              <w:ind w:left="385" w:right="37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 w:rsidP="003101D3">
            <w:pPr>
              <w:pStyle w:val="TableParagraph"/>
              <w:spacing w:before="1" w:line="256" w:lineRule="auto"/>
              <w:ind w:right="43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1</w:t>
            </w:r>
            <w:r w:rsidR="009C7BE0">
              <w:rPr>
                <w:sz w:val="20"/>
              </w:rPr>
              <w:t xml:space="preserve"> AB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v.</w:t>
            </w:r>
            <w:r w:rsidR="00A37692">
              <w:rPr>
                <w:sz w:val="20"/>
              </w:rPr>
              <w:t xml:space="preserve">b </w:t>
            </w:r>
            <w:r w:rsidR="009C7BE0">
              <w:rPr>
                <w:sz w:val="20"/>
              </w:rPr>
              <w:t>kuruluşlar tarafından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65084D" w:rsidRPr="005E06F3" w:rsidRDefault="00690FDD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9B68C5">
            <w:pPr>
              <w:pStyle w:val="TableParagraph"/>
              <w:spacing w:before="1" w:line="259" w:lineRule="auto"/>
              <w:ind w:right="507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 xml:space="preserve">TUBİTAK, KUDAKA  </w:t>
            </w:r>
            <w:r w:rsidR="00B95378"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>v.b ulusal kuruluşlar tarafından desteklenen proje sayısı</w:t>
            </w:r>
            <w:r w:rsidR="00B95378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30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588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3</w:t>
            </w:r>
            <w:r w:rsidR="00B95378">
              <w:rPr>
                <w:sz w:val="20"/>
              </w:rPr>
              <w:t xml:space="preserve"> Öğrenci proje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E84CC0" w:rsidP="00E84CC0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717B6">
              <w:rPr>
                <w:sz w:val="20"/>
              </w:rPr>
              <w:t>119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102</w:t>
            </w:r>
          </w:p>
        </w:tc>
      </w:tr>
      <w:tr w:rsidR="000839E0" w:rsidTr="00A37692">
        <w:trPr>
          <w:trHeight w:val="835"/>
        </w:trPr>
        <w:tc>
          <w:tcPr>
            <w:tcW w:w="2234" w:type="dxa"/>
          </w:tcPr>
          <w:p w:rsidR="005F4741" w:rsidRDefault="006007A0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5"/>
                <w:sz w:val="20"/>
              </w:rPr>
              <w:t xml:space="preserve"> </w:t>
            </w:r>
            <w:r w:rsidR="00B95378">
              <w:rPr>
                <w:spacing w:val="-5"/>
                <w:sz w:val="20"/>
              </w:rPr>
              <w:t>BAP tarafından 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17</w:t>
            </w:r>
          </w:p>
        </w:tc>
      </w:tr>
      <w:tr w:rsidR="00C3430A" w:rsidTr="00AC48A5">
        <w:trPr>
          <w:trHeight w:val="768"/>
        </w:trPr>
        <w:tc>
          <w:tcPr>
            <w:tcW w:w="2234" w:type="dxa"/>
          </w:tcPr>
          <w:p w:rsidR="00C3430A" w:rsidRDefault="00C3430A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B95378">
              <w:rPr>
                <w:sz w:val="20"/>
              </w:rPr>
              <w:t xml:space="preserve"> KUSİ ile yapılan iş birliği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C3430A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C3430A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C3430A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993"/>
        </w:trPr>
        <w:tc>
          <w:tcPr>
            <w:tcW w:w="9547" w:type="dxa"/>
            <w:gridSpan w:val="6"/>
          </w:tcPr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P.G.2 ‘de ki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Zihinsel Yetersizliği Olan Bireyler ve Ebeveynlerinin Deprem Öncesi, Sırası ve Sonrasındaki İhtiyaçlarının Belirlenmesi: Adıyaman İli Örneği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2. Derin </w:t>
            </w:r>
            <w:proofErr w:type="spellStart"/>
            <w:r w:rsidRPr="00904CAC">
              <w:rPr>
                <w:sz w:val="20"/>
              </w:rPr>
              <w:t>Ötektik</w:t>
            </w:r>
            <w:proofErr w:type="spellEnd"/>
            <w:r w:rsidRPr="00904CAC">
              <w:rPr>
                <w:sz w:val="20"/>
              </w:rPr>
              <w:t xml:space="preserve"> Çözücüler Kullanılarak Arı Ekmeğinden </w:t>
            </w:r>
            <w:proofErr w:type="spellStart"/>
            <w:r w:rsidRPr="00904CAC">
              <w:rPr>
                <w:sz w:val="20"/>
              </w:rPr>
              <w:t>Biyoaktif</w:t>
            </w:r>
            <w:proofErr w:type="spellEnd"/>
            <w:r w:rsidRPr="00904CAC">
              <w:rPr>
                <w:sz w:val="20"/>
              </w:rPr>
              <w:t xml:space="preserve"> Bileşenlerin </w:t>
            </w:r>
            <w:proofErr w:type="spellStart"/>
            <w:r w:rsidRPr="00904CAC">
              <w:rPr>
                <w:sz w:val="20"/>
              </w:rPr>
              <w:t>Ultrasonik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spellStart"/>
            <w:r w:rsidRPr="00904CAC">
              <w:rPr>
                <w:sz w:val="20"/>
              </w:rPr>
              <w:t>Ekstraksiyonunun</w:t>
            </w:r>
            <w:proofErr w:type="spellEnd"/>
            <w:r w:rsidRPr="00904CAC">
              <w:rPr>
                <w:sz w:val="20"/>
              </w:rPr>
              <w:t xml:space="preserve"> Optimizasyonu (</w:t>
            </w:r>
            <w:proofErr w:type="spellStart"/>
            <w:r w:rsidRPr="00904CAC">
              <w:rPr>
                <w:sz w:val="20"/>
              </w:rPr>
              <w:t>Tübitak</w:t>
            </w:r>
            <w:proofErr w:type="spellEnd"/>
            <w:r w:rsidRPr="00904CAC">
              <w:rPr>
                <w:sz w:val="20"/>
              </w:rPr>
              <w:t xml:space="preserve"> 1002-A)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Kenevir Tohumlarından Protein </w:t>
            </w:r>
            <w:proofErr w:type="spellStart"/>
            <w:r w:rsidRPr="00904CAC">
              <w:rPr>
                <w:sz w:val="20"/>
              </w:rPr>
              <w:t>Izolatı</w:t>
            </w:r>
            <w:proofErr w:type="spellEnd"/>
            <w:r w:rsidRPr="00904CAC">
              <w:rPr>
                <w:sz w:val="20"/>
              </w:rPr>
              <w:t xml:space="preserve"> Üretimi, </w:t>
            </w:r>
            <w:proofErr w:type="spellStart"/>
            <w:r w:rsidRPr="00904CAC">
              <w:rPr>
                <w:sz w:val="20"/>
              </w:rPr>
              <w:t>Glikasyon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Ile</w:t>
            </w:r>
            <w:proofErr w:type="spellEnd"/>
            <w:r w:rsidRPr="00904CAC">
              <w:rPr>
                <w:sz w:val="20"/>
              </w:rPr>
              <w:t xml:space="preserve"> Modifikasyonu ve Yanıt Yüzey Metodu (</w:t>
            </w:r>
            <w:proofErr w:type="spellStart"/>
            <w:r w:rsidRPr="00904CAC">
              <w:rPr>
                <w:sz w:val="20"/>
              </w:rPr>
              <w:t>Rsm</w:t>
            </w:r>
            <w:proofErr w:type="spellEnd"/>
            <w:r w:rsidRPr="00904CAC">
              <w:rPr>
                <w:sz w:val="20"/>
              </w:rPr>
              <w:t xml:space="preserve">) Kullanılarak Optimizasyonu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4. Bilim Söyleşisi Konuşmacı Başvurusu-2023-690341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lastRenderedPageBreak/>
              <w:t>5. Otizm Spektrum Bozukluğu ve Uyarlanmış Beden Eğitimi Danışmanlığı</w:t>
            </w:r>
          </w:p>
          <w:p w:rsidR="00000C03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6.Elastomer katmanlarla oluşturulmuş yenilikçi bir yapay kan damarı modelinin </w:t>
            </w:r>
            <w:proofErr w:type="spellStart"/>
            <w:r w:rsidRPr="00904CAC">
              <w:rPr>
                <w:sz w:val="20"/>
              </w:rPr>
              <w:t>bilgsayar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gramStart"/>
            <w:r w:rsidRPr="00904CAC">
              <w:rPr>
                <w:sz w:val="20"/>
              </w:rPr>
              <w:t>tasarımı  ve</w:t>
            </w:r>
            <w:proofErr w:type="gramEnd"/>
            <w:r w:rsidRPr="00904CAC">
              <w:rPr>
                <w:sz w:val="20"/>
              </w:rPr>
              <w:t xml:space="preserve"> imalatı (TUSEP)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P.G.4’de ki BAP tarafından desteklenen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Hemşirelik Öğrencilerine Yönelik Simülasyon Tabanlı </w:t>
            </w:r>
            <w:proofErr w:type="spellStart"/>
            <w:r w:rsidRPr="00904CAC">
              <w:rPr>
                <w:sz w:val="20"/>
              </w:rPr>
              <w:t>Kardiyopulmoner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Resisütasyon</w:t>
            </w:r>
            <w:proofErr w:type="spellEnd"/>
            <w:r w:rsidRPr="00904CAC">
              <w:rPr>
                <w:sz w:val="20"/>
              </w:rPr>
              <w:t xml:space="preserve"> Eğitiminin Öğrenme ve Kaygı Düzeyine Etkisi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2. Üretim İşletmelerinde Rekabet Açısından Maliyet ve Yönetim Muhasebesi Uygulamalarının Önemi: Trabzon İli Üzerine Bir Araştırma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Görüntü İşleme Algoritmaları İçin Uygulamaya Özel İşlemci Tasarlanması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4. Gönüllü Kuruluşlar Tarafından Depremzedelere Sunulan Hizmetlerin İyileştirilmesi ve Depremzedelerin Gönüllü Kuruluşlara Karşı Davranışsal Niyetlerinin İncelenmesi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5.Farklı Yer Fıstığı (</w:t>
            </w:r>
            <w:proofErr w:type="spellStart"/>
            <w:r w:rsidRPr="00904CAC">
              <w:rPr>
                <w:sz w:val="20"/>
              </w:rPr>
              <w:t>Arachis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Hypogaea</w:t>
            </w:r>
            <w:proofErr w:type="spellEnd"/>
            <w:r w:rsidRPr="00904CAC">
              <w:rPr>
                <w:sz w:val="20"/>
              </w:rPr>
              <w:t xml:space="preserve"> L.) </w:t>
            </w:r>
            <w:proofErr w:type="spellStart"/>
            <w:r w:rsidRPr="00904CAC">
              <w:rPr>
                <w:sz w:val="20"/>
              </w:rPr>
              <w:t>Genotiplerinin</w:t>
            </w:r>
            <w:proofErr w:type="spellEnd"/>
            <w:r w:rsidRPr="00904CAC">
              <w:rPr>
                <w:sz w:val="20"/>
              </w:rPr>
              <w:t xml:space="preserve"> Yağ Asitleri Kompozisyonunun Belirlenmesi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 Transparan Elektronik Kalça Maketiyle Uygulanan Eğitimin </w:t>
            </w:r>
            <w:proofErr w:type="spellStart"/>
            <w:r w:rsidRPr="00904CAC">
              <w:rPr>
                <w:sz w:val="20"/>
              </w:rPr>
              <w:t>İntramüsküler</w:t>
            </w:r>
            <w:proofErr w:type="spellEnd"/>
            <w:r w:rsidRPr="00904CAC">
              <w:rPr>
                <w:sz w:val="20"/>
              </w:rPr>
              <w:t xml:space="preserve"> Uygulama Becerisine ve Kaygı Düzeyine Etkisi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1E24DD">
        <w:t>3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1E24DD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1E24DD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1E24DD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 w:rsidR="006E0E26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ve öğrencilerin nitelik ve nicelik açısından geliştirilmesi</w:t>
            </w:r>
          </w:p>
        </w:tc>
      </w:tr>
      <w:tr w:rsidR="000839E0" w:rsidTr="00A37692">
        <w:trPr>
          <w:trHeight w:val="82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5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(20*80)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+(20*4)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15666B">
              <w:rPr>
                <w:sz w:val="20"/>
              </w:rPr>
              <w:t>18)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/100=</w:t>
            </w:r>
            <w:r w:rsidR="00216B30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="0015666B" w:rsidRPr="0015666B">
              <w:rPr>
                <w:b/>
                <w:sz w:val="20"/>
              </w:rPr>
              <w:t>44,4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6E0E26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Akademik ve İdari Birimler 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(C)202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6B37A2">
        <w:trPr>
          <w:trHeight w:val="686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P.G.1 Üniversitelerde gerçekleşen bilimsel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line="244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6B37A2" w:rsidTr="00A37692">
        <w:trPr>
          <w:trHeight w:val="524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P.G.2 BAP proje destek miktarı (TL)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488.000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857.000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36.010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P.G.3 Üniversite personelinin ve öğrencilerinin katılım sağladığı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63423">
              <w:rPr>
                <w:sz w:val="20"/>
              </w:rPr>
              <w:t>.</w:t>
            </w:r>
            <w:r>
              <w:rPr>
                <w:sz w:val="20"/>
              </w:rPr>
              <w:t>293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P.G.4 Üniversite personelinin ve öğrencilerinin gelişimine yönelik kurs, seminer ve eğitim v.b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Default="006B37A2" w:rsidP="006B37A2">
            <w:pPr>
              <w:pStyle w:val="TableParagraph"/>
              <w:spacing w:before="3" w:line="254" w:lineRule="auto"/>
              <w:ind w:right="238"/>
              <w:rPr>
                <w:sz w:val="20"/>
              </w:rPr>
            </w:pPr>
            <w:r>
              <w:rPr>
                <w:sz w:val="20"/>
              </w:rPr>
              <w:t>P.G.5 Akreditasyon çalışması başlatılan birim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6B37A2">
        <w:trPr>
          <w:trHeight w:val="422"/>
        </w:trPr>
        <w:tc>
          <w:tcPr>
            <w:tcW w:w="9547" w:type="dxa"/>
            <w:gridSpan w:val="6"/>
          </w:tcPr>
          <w:p w:rsidR="006B37A2" w:rsidRPr="00AF02E7" w:rsidRDefault="006B37A2" w:rsidP="006B37A2">
            <w:pPr>
              <w:pStyle w:val="TableParagraph"/>
              <w:ind w:left="3574" w:right="3565"/>
              <w:jc w:val="center"/>
              <w:rPr>
                <w:sz w:val="18"/>
              </w:rPr>
            </w:pPr>
            <w:r w:rsidRPr="00AF02E7">
              <w:rPr>
                <w:sz w:val="18"/>
              </w:rPr>
              <w:t>Hedefe</w:t>
            </w:r>
            <w:r w:rsidRPr="00AF02E7">
              <w:rPr>
                <w:spacing w:val="-4"/>
                <w:sz w:val="18"/>
              </w:rPr>
              <w:t xml:space="preserve"> </w:t>
            </w:r>
            <w:r w:rsidRPr="00AF02E7">
              <w:rPr>
                <w:sz w:val="18"/>
              </w:rPr>
              <w:t>İlişkin</w:t>
            </w:r>
            <w:r w:rsidRPr="00AF02E7">
              <w:rPr>
                <w:spacing w:val="-2"/>
                <w:sz w:val="18"/>
              </w:rPr>
              <w:t xml:space="preserve"> </w:t>
            </w:r>
            <w:r w:rsidRPr="00AF02E7">
              <w:rPr>
                <w:sz w:val="18"/>
              </w:rPr>
              <w:t>Değerlendirme</w:t>
            </w:r>
          </w:p>
        </w:tc>
      </w:tr>
      <w:tr w:rsidR="006B37A2">
        <w:trPr>
          <w:trHeight w:val="1591"/>
        </w:trPr>
        <w:tc>
          <w:tcPr>
            <w:tcW w:w="9547" w:type="dxa"/>
            <w:gridSpan w:val="6"/>
          </w:tcPr>
          <w:p w:rsidR="00602BA1" w:rsidRPr="00602BA1" w:rsidRDefault="00602BA1" w:rsidP="00602BA1">
            <w:pPr>
              <w:pStyle w:val="TableParagraph"/>
              <w:spacing w:before="1"/>
              <w:rPr>
                <w:sz w:val="16"/>
              </w:rPr>
            </w:pPr>
            <w:r w:rsidRPr="00602BA1">
              <w:rPr>
                <w:sz w:val="18"/>
              </w:rPr>
              <w:t>Üniversite personelinin ve öğrencilerinin gelişimine yönelik kurs, seminer ve eğitim</w:t>
            </w:r>
            <w:r>
              <w:rPr>
                <w:sz w:val="18"/>
              </w:rPr>
              <w:t>ler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Serüveninde USB Eğitim</w:t>
            </w:r>
            <w:r>
              <w:rPr>
                <w:sz w:val="18"/>
              </w:rPr>
              <w:t>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Usp Bilgilendirme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Oryantasyon Süreci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Gençlerin Gözünden Kariyer 4.0 Eğitimi</w:t>
            </w:r>
          </w:p>
          <w:p w:rsidR="00602BA1" w:rsidRDefault="00602BA1" w:rsidP="00602BA1">
            <w:pPr>
              <w:pStyle w:val="TableParagraph"/>
              <w:spacing w:before="1" w:line="240" w:lineRule="auto"/>
              <w:rPr>
                <w:sz w:val="18"/>
              </w:rPr>
            </w:pPr>
            <w:r w:rsidRPr="00602BA1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İş Kulübü Eğitimleri</w:t>
            </w:r>
          </w:p>
          <w:p w:rsidR="006B37A2" w:rsidRPr="00AF02E7" w:rsidRDefault="006C0334" w:rsidP="006B37A2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Akreditasyon çalışması başlatılan birimler.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1. Teknik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-Elektrik ve enerji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-İş sağlığı ve Güvenliği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2. İktisadi ve İdari Bilimler Fakültesi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-Siyaset Bilimi ve Kamu Yönetimi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lastRenderedPageBreak/>
              <w:t xml:space="preserve">3. Sosyal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-Bankacılık ve Sigortacılık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-Aşçılık Programı akreditasyon çalışmalarına başlamıştır.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4. Spor Bilimleri Fakültesi</w:t>
            </w:r>
          </w:p>
          <w:p w:rsidR="00DB45A5" w:rsidRPr="00AF02E7" w:rsidRDefault="006C0334" w:rsidP="006C0334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-Beden Eğitimi ve Spor Öğretmenliği Programı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B56B30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B56B30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B56B3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52295E">
            <w:pPr>
              <w:pStyle w:val="TableParagraph"/>
              <w:spacing w:before="1" w:line="256" w:lineRule="auto"/>
              <w:ind w:left="110" w:right="866"/>
              <w:rPr>
                <w:sz w:val="20"/>
              </w:rPr>
            </w:pPr>
            <w:r>
              <w:rPr>
                <w:sz w:val="20"/>
              </w:rPr>
              <w:t>Lisansüstü programlarda nitelik ve niceliğin artırılması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84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  <w:p w:rsidR="000839E0" w:rsidRDefault="006007A0">
            <w:pPr>
              <w:pStyle w:val="TableParagraph"/>
              <w:spacing w:before="17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470969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F81F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+(20*94)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+(20*50)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+(20*56)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F81F5F">
              <w:rPr>
                <w:b/>
                <w:sz w:val="20"/>
              </w:rPr>
              <w:t>50,6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52295E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Lisansüstü Eğitim Enstitüsü</w:t>
            </w:r>
          </w:p>
        </w:tc>
      </w:tr>
      <w:tr w:rsidR="000839E0" w:rsidTr="00A37692">
        <w:trPr>
          <w:trHeight w:val="1727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46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B56B30">
              <w:rPr>
                <w:sz w:val="20"/>
              </w:rPr>
              <w:t>1</w:t>
            </w:r>
            <w:r w:rsidR="002248B2">
              <w:rPr>
                <w:sz w:val="20"/>
              </w:rPr>
              <w:t xml:space="preserve"> Lisansüstü programdan mezun sayısı</w:t>
            </w: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0839E0" w:rsidRDefault="00493DF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Lisansüstü öğrenci sayısı</w:t>
            </w:r>
          </w:p>
          <w:p w:rsidR="000839E0" w:rsidRDefault="000839E0">
            <w:pPr>
              <w:pStyle w:val="TableParagraph"/>
              <w:spacing w:before="15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1.153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1.126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 w:rsidTr="00A37692">
        <w:trPr>
          <w:trHeight w:val="710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</w:t>
            </w:r>
            <w:r w:rsidR="00430240">
              <w:rPr>
                <w:spacing w:val="-4"/>
                <w:sz w:val="20"/>
              </w:rPr>
              <w:t>s</w:t>
            </w:r>
            <w:r w:rsidR="002248B2">
              <w:rPr>
                <w:spacing w:val="-4"/>
                <w:sz w:val="20"/>
              </w:rPr>
              <w:t>tü Program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360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A37E55">
              <w:rPr>
                <w:sz w:val="20"/>
              </w:rPr>
              <w:t xml:space="preserve"> Disiplinler arası Lisansüstü program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37E55">
              <w:rPr>
                <w:sz w:val="20"/>
              </w:rPr>
              <w:t xml:space="preserve"> Lisansüstü öğrencilerin yapmış olduğu yayın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56520" w:rsidRDefault="00556520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795922">
        <w:trPr>
          <w:trHeight w:val="543"/>
        </w:trPr>
        <w:tc>
          <w:tcPr>
            <w:tcW w:w="9547" w:type="dxa"/>
            <w:gridSpan w:val="6"/>
          </w:tcPr>
          <w:p w:rsidR="00723017" w:rsidRDefault="00795922" w:rsidP="00723017">
            <w:pPr>
              <w:pStyle w:val="TableParagraph"/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Lisansüstü öğrencilerin yapmış olduğu yayın sayısı tez sayısı olarak ele alınmıştır.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865C7E">
      <w:pPr>
        <w:pStyle w:val="GvdeMetni"/>
        <w:spacing w:before="11"/>
      </w:pPr>
      <w:r>
        <w:lastRenderedPageBreak/>
        <w:t>AMAÇ :2</w:t>
      </w:r>
    </w:p>
    <w:p w:rsidR="00D03098" w:rsidRDefault="00D03098">
      <w:pPr>
        <w:pStyle w:val="GvdeMetni"/>
        <w:spacing w:before="11"/>
      </w:pPr>
      <w:r>
        <w:t xml:space="preserve">Hedef: 1.1 </w:t>
      </w:r>
    </w:p>
    <w:p w:rsidR="00865C7E" w:rsidRDefault="00865C7E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865C7E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65C7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Girişimcilik Faaliyetlerinin benimsetilmesi ve uygulamalarının sağlanması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1E4688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1C24D3" w:rsidP="00865C7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1C24D3">
              <w:rPr>
                <w:b/>
                <w:sz w:val="20"/>
              </w:rPr>
              <w:t>20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865C7E" w:rsidRDefault="00865C7E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A1228E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 w:rsidTr="00D03098">
        <w:trPr>
          <w:trHeight w:val="906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P.G.1 </w:t>
            </w:r>
            <w:r w:rsidR="00D03098" w:rsidRPr="00DB3E06">
              <w:rPr>
                <w:sz w:val="20"/>
              </w:rPr>
              <w:t>Başvurulan patent faydalı model,</w:t>
            </w:r>
            <w:r w:rsidR="00DB3E06" w:rsidRPr="00DB3E06">
              <w:rPr>
                <w:sz w:val="20"/>
              </w:rPr>
              <w:t xml:space="preserve"> coğrafi işaret veya tasarım sayısı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69"/>
              <w:jc w:val="right"/>
              <w:rPr>
                <w:sz w:val="20"/>
              </w:rPr>
            </w:pPr>
            <w:r w:rsidRPr="00DB3E06">
              <w:rPr>
                <w:sz w:val="20"/>
              </w:rPr>
              <w:t>6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9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65C7E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P.G.2 </w:t>
            </w:r>
            <w:r w:rsidR="00A1228E">
              <w:rPr>
                <w:sz w:val="20"/>
              </w:rPr>
              <w:t>S</w:t>
            </w:r>
            <w:r w:rsidR="00DB3E06" w:rsidRPr="00DB3E06">
              <w:rPr>
                <w:sz w:val="20"/>
              </w:rPr>
              <w:t>onuçlanan patent faydalı model, coğrafi işaret veya tasarım sayısı</w:t>
            </w:r>
          </w:p>
          <w:p w:rsidR="000839E0" w:rsidRPr="00DB3E06" w:rsidRDefault="000839E0" w:rsidP="00DB3E06">
            <w:pPr>
              <w:rPr>
                <w:sz w:val="20"/>
              </w:rPr>
            </w:pP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1C24D3" w:rsidRDefault="001C24D3">
            <w:pPr>
              <w:pStyle w:val="TableParagraph"/>
              <w:ind w:left="13"/>
              <w:jc w:val="center"/>
              <w:rPr>
                <w:color w:val="FF0000"/>
                <w:sz w:val="20"/>
              </w:rPr>
            </w:pPr>
            <w:r w:rsidRPr="001C24D3">
              <w:rPr>
                <w:sz w:val="20"/>
              </w:rPr>
              <w:t>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P.G.3</w:t>
            </w:r>
            <w:r w:rsidR="00A1228E">
              <w:rPr>
                <w:sz w:val="20"/>
              </w:rPr>
              <w:t xml:space="preserve"> </w:t>
            </w:r>
            <w:r w:rsidR="00DB3E06" w:rsidRPr="00DB3E06">
              <w:rPr>
                <w:sz w:val="20"/>
              </w:rPr>
              <w:t xml:space="preserve">Girişimcilik temalı ders ve etkinliklere katılan öğrenci sayısı 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100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P.G.4</w:t>
            </w:r>
            <w:r w:rsidR="00DB3E06" w:rsidRPr="00DB3E06">
              <w:rPr>
                <w:sz w:val="20"/>
              </w:rPr>
              <w:t xml:space="preserve"> Bölgesel sorunların çözümüne yönelik BAP’a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P.G.5</w:t>
            </w:r>
            <w:r w:rsidR="00DB3E06" w:rsidRPr="00DB3E06">
              <w:rPr>
                <w:sz w:val="20"/>
              </w:rPr>
              <w:t xml:space="preserve"> Bölgesel sorunların çözümüne yönelik sunulan Kalkınma ajansları, TUBİTAK, Kırsal Kalkınma ajansı v</w:t>
            </w:r>
            <w:r w:rsidR="00A37692">
              <w:rPr>
                <w:sz w:val="20"/>
              </w:rPr>
              <w:t>.</w:t>
            </w:r>
            <w:r w:rsidR="00DB3E06" w:rsidRPr="00DB3E06">
              <w:rPr>
                <w:sz w:val="20"/>
              </w:rPr>
              <w:t>b kurumlara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E426AC">
        <w:trPr>
          <w:trHeight w:val="571"/>
        </w:trPr>
        <w:tc>
          <w:tcPr>
            <w:tcW w:w="9547" w:type="dxa"/>
            <w:gridSpan w:val="6"/>
          </w:tcPr>
          <w:p w:rsidR="000839E0" w:rsidRDefault="007959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Farklı fakülte ve MYO’ lardan girişimcilik temalı derslere katılım gerçekleşmiştir.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D03098">
        <w:t>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5E558C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DB3E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Öğrencilerin kişisel ve sosyal gelişimini desteklenerek yaşam kalitesinin yükseltilmesi </w:t>
            </w:r>
          </w:p>
        </w:tc>
      </w:tr>
      <w:tr w:rsidR="000839E0" w:rsidTr="00A37692">
        <w:trPr>
          <w:trHeight w:val="81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48CE" w:rsidP="00A3769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D04CEC">
              <w:rPr>
                <w:sz w:val="20"/>
              </w:rPr>
              <w:t>25*94)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+(25*68)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+(25*37)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+(25*100)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D04CEC" w:rsidRPr="00D04CEC">
              <w:rPr>
                <w:b/>
                <w:sz w:val="20"/>
              </w:rPr>
              <w:t>74,75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D030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Sağlık, Spor ve Kültür Daire Başkanlığı</w:t>
            </w:r>
          </w:p>
        </w:tc>
      </w:tr>
      <w:tr w:rsidR="000839E0" w:rsidTr="00A37692">
        <w:trPr>
          <w:trHeight w:val="183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74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10"/>
                <w:sz w:val="20"/>
              </w:rPr>
              <w:t xml:space="preserve"> </w:t>
            </w:r>
            <w:r w:rsidR="005E558C">
              <w:rPr>
                <w:spacing w:val="-10"/>
                <w:sz w:val="20"/>
              </w:rPr>
              <w:t>Öğrenci topluluk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5E558C">
              <w:rPr>
                <w:spacing w:val="-8"/>
                <w:sz w:val="20"/>
              </w:rPr>
              <w:t>Öğrenci topluluklarına üye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4.400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3.410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</w:t>
            </w:r>
            <w:r w:rsidR="005E558C">
              <w:rPr>
                <w:spacing w:val="-1"/>
                <w:sz w:val="20"/>
              </w:rPr>
              <w:t xml:space="preserve"> Öğrenci topluluklarının yıllık faaliyet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51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 w:rsidR="005E558C">
              <w:rPr>
                <w:spacing w:val="-6"/>
                <w:sz w:val="20"/>
              </w:rPr>
              <w:t>Öğrencilere yönelik düzenlenen sosyal, kültüre ve sportif etkinlik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64" w:type="dxa"/>
          </w:tcPr>
          <w:p w:rsidR="000839E0" w:rsidRPr="008F5605" w:rsidRDefault="00D04CEC">
            <w:pPr>
              <w:pStyle w:val="TableParagraph"/>
              <w:ind w:left="238" w:right="225"/>
              <w:jc w:val="center"/>
              <w:rPr>
                <w:color w:val="FF0000"/>
                <w:sz w:val="20"/>
              </w:rPr>
            </w:pPr>
            <w:r w:rsidRPr="00D04CEC">
              <w:rPr>
                <w:sz w:val="20"/>
              </w:rPr>
              <w:t>464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685"/>
        </w:trPr>
        <w:tc>
          <w:tcPr>
            <w:tcW w:w="9547" w:type="dxa"/>
            <w:gridSpan w:val="6"/>
          </w:tcPr>
          <w:p w:rsidR="000839E0" w:rsidRDefault="00E426AC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Öğrenci toplulukları ve sayısı Sağlık Kültür ve Spor daire Başkanlığı tarafından takip edilmektedir.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D03098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D03098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0C5186" w:rsidP="008B4FC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Ulusal ve uluslararası iş</w:t>
            </w:r>
            <w:r w:rsidR="001F7C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birlikleriyle </w:t>
            </w:r>
            <w:r w:rsidR="001F7CFE">
              <w:rPr>
                <w:sz w:val="20"/>
              </w:rPr>
              <w:t>geliştirilen bilimsel faaliyetlerin sayısını artırmak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line="415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 w:rsidTr="00A37692">
        <w:trPr>
          <w:trHeight w:val="5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+(40*80)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A673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32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1F7CFE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9" w:lineRule="auto"/>
              <w:ind w:right="250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1F7CFE">
              <w:rPr>
                <w:sz w:val="20"/>
              </w:rPr>
              <w:t xml:space="preserve"> Ulusal ve uluslararası iş birliği ile yapılmış yayın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spacing w:before="1" w:line="240" w:lineRule="auto"/>
              <w:ind w:left="632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92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1F7CFE">
              <w:rPr>
                <w:spacing w:val="-4"/>
                <w:sz w:val="20"/>
              </w:rPr>
              <w:t>Ulusal ve uluslararası iş birliği ile yürütülen proje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ind w:left="683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3"/>
        </w:trPr>
        <w:tc>
          <w:tcPr>
            <w:tcW w:w="2234" w:type="dxa"/>
          </w:tcPr>
          <w:p w:rsidR="00DB3E06" w:rsidRDefault="006007A0" w:rsidP="00DB3E06">
            <w:pPr>
              <w:pStyle w:val="TableParagraph"/>
              <w:spacing w:before="1" w:line="259" w:lineRule="auto"/>
              <w:ind w:right="577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D11156">
              <w:rPr>
                <w:sz w:val="20"/>
              </w:rPr>
              <w:t>3</w:t>
            </w:r>
            <w:r w:rsidR="001F7CFE">
              <w:rPr>
                <w:sz w:val="20"/>
              </w:rPr>
              <w:t xml:space="preserve"> Ulusal ve uluslararası iş birliği ile yapılan bilimsel etkinlik sayısı</w:t>
            </w:r>
          </w:p>
          <w:p w:rsidR="000839E0" w:rsidRDefault="000839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4E7900">
        <w:trPr>
          <w:trHeight w:val="407"/>
        </w:trPr>
        <w:tc>
          <w:tcPr>
            <w:tcW w:w="9547" w:type="dxa"/>
            <w:gridSpan w:val="6"/>
          </w:tcPr>
          <w:p w:rsidR="00F406C5" w:rsidRPr="0082067D" w:rsidRDefault="00F406C5" w:rsidP="00DB3E06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3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 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D228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(25*100)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+(25*3)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+(25*50)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+(25*12,5)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41,3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 w:rsidR="00D22871">
              <w:rPr>
                <w:spacing w:val="-3"/>
                <w:sz w:val="20"/>
              </w:rPr>
              <w:t xml:space="preserve">ve İdari </w:t>
            </w:r>
            <w:r>
              <w:rPr>
                <w:sz w:val="20"/>
              </w:rPr>
              <w:t>Birimler</w:t>
            </w:r>
          </w:p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48271C">
              <w:rPr>
                <w:sz w:val="20"/>
              </w:rPr>
              <w:t>S</w:t>
            </w:r>
            <w:r w:rsidR="00737EC9">
              <w:rPr>
                <w:sz w:val="20"/>
              </w:rPr>
              <w:t>osyal sorumluluk proje sayısı</w:t>
            </w:r>
          </w:p>
        </w:tc>
        <w:tc>
          <w:tcPr>
            <w:tcW w:w="1462" w:type="dxa"/>
          </w:tcPr>
          <w:p w:rsidR="000839E0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0839E0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0839E0" w:rsidRDefault="00A14CC1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P.G.2</w:t>
            </w:r>
            <w:r w:rsidR="00737EC9">
              <w:rPr>
                <w:sz w:val="20"/>
              </w:rPr>
              <w:t xml:space="preserve"> İlgili birimlerce verilen sertifika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P.G.3</w:t>
            </w:r>
            <w:r w:rsidR="00737EC9">
              <w:rPr>
                <w:sz w:val="20"/>
              </w:rPr>
              <w:t xml:space="preserve"> Bölge halkına ve özel sektöre fayda sağlayacak saha araştırma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37EC9">
        <w:trPr>
          <w:trHeight w:val="952"/>
        </w:trPr>
        <w:tc>
          <w:tcPr>
            <w:tcW w:w="2234" w:type="dxa"/>
          </w:tcPr>
          <w:p w:rsidR="00737EC9" w:rsidRDefault="00737EC9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P.G.4 Dezavantajlı gruplara yönelik yapılan faaliyet sayısı</w:t>
            </w:r>
          </w:p>
        </w:tc>
        <w:tc>
          <w:tcPr>
            <w:tcW w:w="1462" w:type="dxa"/>
          </w:tcPr>
          <w:p w:rsidR="00737EC9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737EC9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1" w:type="dxa"/>
          </w:tcPr>
          <w:p w:rsidR="00737EC9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737EC9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737EC9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A14CC1" w:rsidRDefault="00A14CC1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Sosyal sorumluluk projeleri ders kapsamında ve öğrenci toplulukları aracılığıyla gerçekleşmiştir.</w:t>
            </w:r>
          </w:p>
          <w:p w:rsid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Sertifikalar;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1-Çocuklar için Felsefe (P4C) Kolaylaştırıcı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2-Temel Ukulele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3-Temel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4-Ücretsiz DGS (Dikey Geçiş Sınavı)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5-İhracat Uygulama Eğitim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6-PLC'de Micro</w:t>
            </w:r>
            <w:r w:rsidR="00677D0B">
              <w:rPr>
                <w:sz w:val="20"/>
              </w:rPr>
              <w:t xml:space="preserve"> </w:t>
            </w:r>
            <w:r w:rsidRPr="00F26DFA">
              <w:rPr>
                <w:sz w:val="20"/>
              </w:rPr>
              <w:t>Win Kullanımı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lastRenderedPageBreak/>
              <w:t>7-Microsoft Office Programları Sertifika Program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8-MATLAB Programlama Dili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9-PCB Tasarımı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10-Hün-i Hat eğitim Programı</w:t>
            </w:r>
          </w:p>
          <w:p w:rsidR="00510EE8" w:rsidRDefault="00F26DFA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11-Manevi Danışmanlık ve Reh</w:t>
            </w:r>
            <w:r w:rsidR="00510EE8">
              <w:rPr>
                <w:sz w:val="20"/>
              </w:rPr>
              <w:t>b</w:t>
            </w:r>
            <w:r w:rsidRPr="00F26DFA">
              <w:rPr>
                <w:sz w:val="20"/>
              </w:rPr>
              <w:t>erlik Eğitim Programı</w:t>
            </w:r>
          </w:p>
          <w:p w:rsidR="00510EE8" w:rsidRDefault="00510EE8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Bölge halkına ve özel sektöre fayda sağlamak amacıyla </w:t>
            </w:r>
            <w:r w:rsidRPr="00510EE8">
              <w:rPr>
                <w:sz w:val="20"/>
              </w:rPr>
              <w:t xml:space="preserve">27 Şubat 2024 / Bayburt Üniversitesi ve Bayburt Ova </w:t>
            </w:r>
            <w:r>
              <w:rPr>
                <w:sz w:val="20"/>
              </w:rPr>
              <w:t>i</w:t>
            </w:r>
            <w:r w:rsidRPr="00510EE8">
              <w:rPr>
                <w:sz w:val="20"/>
              </w:rPr>
              <w:t xml:space="preserve">şletmesi </w:t>
            </w:r>
            <w:r>
              <w:rPr>
                <w:sz w:val="20"/>
              </w:rPr>
              <w:t>a</w:t>
            </w:r>
            <w:r w:rsidRPr="00510EE8">
              <w:rPr>
                <w:sz w:val="20"/>
              </w:rPr>
              <w:t xml:space="preserve">rasında </w:t>
            </w:r>
            <w:r>
              <w:rPr>
                <w:sz w:val="20"/>
              </w:rPr>
              <w:t>p</w:t>
            </w:r>
            <w:r w:rsidRPr="00510EE8">
              <w:rPr>
                <w:sz w:val="20"/>
              </w:rPr>
              <w:t xml:space="preserve">roje </w:t>
            </w:r>
            <w:r>
              <w:rPr>
                <w:sz w:val="20"/>
              </w:rPr>
              <w:t>t</w:t>
            </w:r>
            <w:r w:rsidRPr="00510EE8">
              <w:rPr>
                <w:sz w:val="20"/>
              </w:rPr>
              <w:t>oplantısı</w:t>
            </w:r>
            <w:r>
              <w:rPr>
                <w:sz w:val="20"/>
              </w:rPr>
              <w:t xml:space="preserve"> gerçekleşmiştir.</w:t>
            </w:r>
          </w:p>
          <w:p w:rsidR="00323192" w:rsidRDefault="00323192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Dezavantajlı gruplara yönelik 10-16 Mayıs tarihleri arasında engelliler haftası düzenlenmiştir.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5D55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Süründürülebilir</w:t>
            </w:r>
            <w:r w:rsidR="00AF19BA">
              <w:rPr>
                <w:sz w:val="20"/>
              </w:rPr>
              <w:t xml:space="preserve"> ve çevre do</w:t>
            </w:r>
            <w:r>
              <w:rPr>
                <w:sz w:val="20"/>
              </w:rPr>
              <w:t xml:space="preserve">stu yerleşkeler tesis etmek </w:t>
            </w:r>
          </w:p>
        </w:tc>
      </w:tr>
      <w:tr w:rsidR="000A7DC4">
        <w:trPr>
          <w:trHeight w:val="95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A7DC4">
        <w:trPr>
          <w:trHeight w:val="686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A7DC4" w:rsidRDefault="000A7DC4" w:rsidP="000A7DC4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A7DC4">
        <w:trPr>
          <w:trHeight w:val="42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A7DC4" w:rsidRPr="0082067D" w:rsidRDefault="00AE51D3" w:rsidP="000A7DC4">
            <w:pPr>
              <w:pStyle w:val="TableParagraph"/>
              <w:spacing w:before="1" w:line="240" w:lineRule="auto"/>
              <w:ind w:left="110"/>
              <w:rPr>
                <w:color w:val="FF0000"/>
                <w:sz w:val="20"/>
              </w:rPr>
            </w:pPr>
            <w:r w:rsidRPr="00DF68D9">
              <w:rPr>
                <w:sz w:val="20"/>
              </w:rPr>
              <w:t>(20*81)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+(20*56)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/100=</w:t>
            </w:r>
            <w:r w:rsidR="006A74FB" w:rsidRPr="006A74FB">
              <w:rPr>
                <w:b/>
                <w:sz w:val="20"/>
              </w:rPr>
              <w:t>71,2</w:t>
            </w:r>
          </w:p>
        </w:tc>
      </w:tr>
      <w:tr w:rsidR="000A7DC4">
        <w:trPr>
          <w:trHeight w:val="424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Çevre Yönetim Ofisi</w:t>
            </w:r>
          </w:p>
        </w:tc>
      </w:tr>
      <w:tr w:rsidR="000A7DC4">
        <w:trPr>
          <w:trHeight w:val="190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A7DC4" w:rsidRDefault="000A7DC4" w:rsidP="000A7DC4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A7DC4" w:rsidRDefault="000A7DC4" w:rsidP="000A7DC4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A7DC4" w:rsidRDefault="000A7DC4" w:rsidP="000A7DC4">
            <w:pPr>
              <w:pStyle w:val="TableParagraph"/>
              <w:spacing w:before="20" w:line="256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A7DC4" w:rsidRDefault="000A7DC4" w:rsidP="000A7DC4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A7DC4" w:rsidRDefault="000A7DC4" w:rsidP="000A7DC4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A7DC4" w:rsidRDefault="000A7DC4" w:rsidP="000A7DC4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P.G.1 Sıfır atık projesinden elde edilen ürün miktarı (kg)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P.G.2 GES ’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 xml:space="preserve"> den elde edilen enerji miktarı (</w:t>
            </w: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1.963.000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P.G.3 EBYS v.b uygulamalardan sağlanan tasarruf miktarı (TL)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45.000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P.G.4 Yerleşke içinde doğrudan karbona ayak izi miktarı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1.305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P.G.5 Üniversitenin engelsiz hayat, yeşil kampüs, enerji verimliliği, çevrecilik v.b alanlarda faaliyet sayısı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0A7DC4">
        <w:trPr>
          <w:trHeight w:val="424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A7DC4" w:rsidTr="004E7900">
        <w:trPr>
          <w:trHeight w:val="682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C166F0" w:rsidRDefault="00494844">
      <w:pPr>
        <w:pStyle w:val="GvdeMetni"/>
        <w:spacing w:before="35"/>
        <w:ind w:left="216"/>
      </w:pPr>
      <w:r>
        <w:lastRenderedPageBreak/>
        <w:t>AMAÇ:4</w:t>
      </w:r>
    </w:p>
    <w:p w:rsidR="000839E0" w:rsidRDefault="006007A0">
      <w:pPr>
        <w:pStyle w:val="GvdeMetni"/>
        <w:spacing w:before="35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C166F0">
        <w:t>1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C166F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Pr="004E7900" w:rsidRDefault="00816E72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 w:rsidRPr="004E7900"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16E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Üniversite personeli ve </w:t>
            </w:r>
            <w:r w:rsidR="00744813">
              <w:rPr>
                <w:sz w:val="20"/>
              </w:rPr>
              <w:t>öğrencilerin kurumsal aidiyetini 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4E7900">
        <w:trPr>
          <w:trHeight w:val="57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337A6F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744813" w:rsidRDefault="006462A6" w:rsidP="0074481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(20*40) +(20*43) +(20*83) +(20*68) +(20*100) /100=</w:t>
            </w:r>
            <w:r w:rsidRPr="006462A6">
              <w:rPr>
                <w:b/>
                <w:sz w:val="20"/>
              </w:rPr>
              <w:t>%58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94844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pacing w:val="-3"/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494844" w:rsidRDefault="00494844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KARMER</w:t>
            </w:r>
          </w:p>
        </w:tc>
      </w:tr>
      <w:tr w:rsidR="000839E0" w:rsidTr="004E7900">
        <w:trPr>
          <w:trHeight w:val="1788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 w:rsidR="00A60950">
              <w:rPr>
                <w:sz w:val="20"/>
              </w:rPr>
              <w:t xml:space="preserve"> </w:t>
            </w:r>
            <w:r w:rsidR="00E602D1">
              <w:rPr>
                <w:spacing w:val="-1"/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2067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2"/>
                <w:sz w:val="20"/>
              </w:rPr>
              <w:t xml:space="preserve"> </w:t>
            </w:r>
            <w:r w:rsidR="00E602D1">
              <w:rPr>
                <w:spacing w:val="-2"/>
                <w:sz w:val="20"/>
              </w:rPr>
              <w:t>Üniversite personeli ve öğrencilerin mesleki gelişimine yönelik verilen eğitim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41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2</w:t>
            </w:r>
            <w:r w:rsidR="00E602D1">
              <w:rPr>
                <w:sz w:val="20"/>
              </w:rPr>
              <w:t xml:space="preserve"> Üniversite personeli ve öğrencilerin kişisel gelişimine yönelik etkinlik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3</w:t>
            </w:r>
            <w:r w:rsidR="00E602D1">
              <w:rPr>
                <w:sz w:val="20"/>
              </w:rPr>
              <w:t xml:space="preserve"> </w:t>
            </w:r>
            <w:r w:rsidR="00A60950">
              <w:rPr>
                <w:sz w:val="20"/>
              </w:rPr>
              <w:t>A</w:t>
            </w:r>
            <w:r w:rsidR="00E602D1">
              <w:rPr>
                <w:sz w:val="20"/>
              </w:rPr>
              <w:t>kademik Personelin kuruma ilişkin memnuniyet oranı (%)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62" w:type="dxa"/>
          </w:tcPr>
          <w:p w:rsidR="000839E0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64" w:type="dxa"/>
          </w:tcPr>
          <w:p w:rsidR="000839E0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E602D1">
              <w:rPr>
                <w:sz w:val="20"/>
              </w:rPr>
              <w:t xml:space="preserve"> İdari personelin kuruma ilişkin memnuniyet oranı 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4" w:type="dxa"/>
          </w:tcPr>
          <w:p w:rsidR="00494844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60950">
              <w:rPr>
                <w:sz w:val="20"/>
              </w:rPr>
              <w:t xml:space="preserve"> </w:t>
            </w:r>
            <w:r w:rsidR="00731211">
              <w:rPr>
                <w:sz w:val="20"/>
              </w:rPr>
              <w:t xml:space="preserve">Öğrencilerin kuruma ilişkin </w:t>
            </w:r>
            <w:r w:rsidR="00C71FA6">
              <w:rPr>
                <w:sz w:val="20"/>
              </w:rPr>
              <w:t>memnuniyet</w:t>
            </w:r>
            <w:r w:rsidR="00731211">
              <w:rPr>
                <w:sz w:val="20"/>
              </w:rPr>
              <w:t xml:space="preserve"> oranı </w:t>
            </w:r>
            <w:r w:rsidR="00A60950">
              <w:rPr>
                <w:sz w:val="20"/>
              </w:rPr>
              <w:t>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A15D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64" w:type="dxa"/>
          </w:tcPr>
          <w:p w:rsidR="00494844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72"/>
        </w:trPr>
        <w:tc>
          <w:tcPr>
            <w:tcW w:w="9547" w:type="dxa"/>
            <w:gridSpan w:val="6"/>
          </w:tcPr>
          <w:p w:rsidR="00390202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Staj Serüveninde USB Eğitimi</w:t>
            </w:r>
          </w:p>
          <w:p w:rsidR="000839E0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Usp Bilgilendirme Eğitimi</w:t>
            </w:r>
          </w:p>
          <w:p w:rsidR="00E54AE7" w:rsidRP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E54AE7">
              <w:rPr>
                <w:sz w:val="20"/>
              </w:rPr>
              <w:t>Staj Oryantasyon Süreci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E54AE7">
              <w:rPr>
                <w:sz w:val="20"/>
              </w:rPr>
              <w:t>Gençlerin Gözünden Kariyer 4.0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E54AE7">
              <w:rPr>
                <w:sz w:val="20"/>
              </w:rPr>
              <w:t>İş Kulübü Eğitimleri</w:t>
            </w:r>
          </w:p>
          <w:p w:rsidR="00444C48" w:rsidRDefault="00444C48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Anket sonuçları temmuz ayı içerisinde alınmıştır.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2"/>
        </w:rPr>
        <w:t xml:space="preserve"> </w:t>
      </w:r>
      <w:r>
        <w:t>1.</w:t>
      </w:r>
      <w:r w:rsidR="00744813">
        <w:t>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E602D1">
        <w:trPr>
          <w:trHeight w:val="507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C71FA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Paydaşların karar alma sürecine etkin katılımını sağlamak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71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6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2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BA3335" w:rsidP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(20*9)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+(20*10)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4E7900">
              <w:rPr>
                <w:sz w:val="20"/>
              </w:rPr>
              <w:t>5</w:t>
            </w:r>
            <w:r>
              <w:rPr>
                <w:sz w:val="20"/>
              </w:rPr>
              <w:t>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1F5E0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00138" w:rsidRPr="00A00138">
              <w:rPr>
                <w:b/>
                <w:sz w:val="20"/>
              </w:rPr>
              <w:t>%</w:t>
            </w:r>
            <w:r w:rsidR="002C62C5">
              <w:rPr>
                <w:b/>
                <w:sz w:val="20"/>
              </w:rPr>
              <w:t>1</w:t>
            </w:r>
            <w:r w:rsidRPr="00A00138">
              <w:rPr>
                <w:b/>
                <w:sz w:val="20"/>
              </w:rPr>
              <w:t>2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463A1B" w:rsidTr="002C62C5">
        <w:trPr>
          <w:trHeight w:val="152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463A1B" w:rsidRDefault="00463A1B" w:rsidP="00463A1B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(C)</w:t>
            </w:r>
          </w:p>
          <w:p w:rsidR="00463A1B" w:rsidRDefault="00463A1B" w:rsidP="00463A1B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P.G.1 Karar alma süreçlerine yönelik toplantılara katılan akademik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P.G.2 Karar alma süreçlerine yönelik toplantılara katılan idari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P.G.3 Karar alam süreçlerine yönelik toplantılara katılan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4.500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463A1B" w:rsidRDefault="004E7900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4" w:type="dxa"/>
          </w:tcPr>
          <w:p w:rsidR="00463A1B" w:rsidRDefault="004E7900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3335"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P.G.4 Karar alma süreçlerine katılan dış paydaş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P.G.5 Karar alma süreçlerine katılan mezun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2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744813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7622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Üniversitenin görünürlük düzeyini 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697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 Performansı</w:t>
            </w:r>
          </w:p>
        </w:tc>
        <w:tc>
          <w:tcPr>
            <w:tcW w:w="7313" w:type="dxa"/>
            <w:gridSpan w:val="5"/>
          </w:tcPr>
          <w:p w:rsidR="00463A1B" w:rsidRDefault="00835335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+(20*42)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835335">
              <w:rPr>
                <w:b/>
                <w:sz w:val="20"/>
              </w:rPr>
              <w:t>19</w:t>
            </w:r>
          </w:p>
        </w:tc>
      </w:tr>
      <w:tr w:rsidR="00463A1B">
        <w:trPr>
          <w:trHeight w:val="42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Uluslararası İlişkiler Ofisi</w:t>
            </w:r>
          </w:p>
        </w:tc>
      </w:tr>
      <w:tr w:rsidR="00463A1B">
        <w:trPr>
          <w:trHeight w:val="190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 w:rsidTr="002C62C5">
        <w:trPr>
          <w:trHeight w:val="69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3"/>
                <w:sz w:val="20"/>
              </w:rPr>
              <w:t xml:space="preserve"> Uluslararası öğrenci sayısı (YÖS)</w:t>
            </w:r>
          </w:p>
          <w:p w:rsidR="00463A1B" w:rsidRDefault="00463A1B" w:rsidP="00463A1B">
            <w:pPr>
              <w:pStyle w:val="TableParagraph"/>
              <w:spacing w:before="20" w:line="254" w:lineRule="auto"/>
              <w:ind w:right="332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 Ulusal ve Uluslararası değişim programı ile gelen öğrenci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 Ulusal ve uluslararası değişim programları ile giden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Ulusal ve uluslararası değişim programları ile giden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Ulusal ve uluslararası değişim programları ile gelen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693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E22A71">
              <w:rPr>
                <w:sz w:val="20"/>
              </w:rPr>
              <w:t>Mevlâna ve Farabi değişim programlarının Yükseköğretim Yürütme Kurulu'nun 02.11.2022 tarihli toplantısında alınan kararla 2023-2024 eğitim öğretim yılında yapılmayacağına karar verilmiş olup, bu sebeple gelen öğrenci olmamıştır. Erasmus programı ile de gelen öğrenci olmamıştır.</w:t>
            </w:r>
            <w:r>
              <w:rPr>
                <w:sz w:val="20"/>
              </w:rPr>
              <w:t xml:space="preserve"> </w:t>
            </w:r>
            <w:r w:rsidRPr="00E22A71">
              <w:rPr>
                <w:sz w:val="20"/>
              </w:rPr>
              <w:t>Geçen yıl ile aynı durum söz konusudur.</w:t>
            </w:r>
          </w:p>
          <w:p w:rsidR="00463A1B" w:rsidRPr="003C28D8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Mevlâna ve Farabi değişim programlarının 2023-2024 eğitim öğretim yılında yapılmayacağı kararı nedeniyle bu programlarla giden öğrenci olmamıştır.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 xml:space="preserve">Ancak, Erasmus programı ile giden öğrenci sayısı geçen yılın </w:t>
            </w: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Haziran ayına göre %50 artmıştır.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Erasmus programı ile giden öğretim elemanı sayısı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geçen yılın haziran ayına göre %12,5 artmıştır.</w:t>
            </w:r>
          </w:p>
        </w:tc>
      </w:tr>
    </w:tbl>
    <w:p w:rsidR="000839E0" w:rsidRDefault="000839E0">
      <w:pPr>
        <w:spacing w:line="415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337A6F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2C62C5">
        <w:trPr>
          <w:trHeight w:val="370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 w:rsidTr="002C62C5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FC53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Üniversitenin ulusal ve </w:t>
            </w:r>
            <w:r w:rsidR="007C4871">
              <w:rPr>
                <w:sz w:val="20"/>
              </w:rPr>
              <w:t xml:space="preserve">uluslararası </w:t>
            </w:r>
            <w:r>
              <w:rPr>
                <w:sz w:val="20"/>
              </w:rPr>
              <w:t>sıralam</w:t>
            </w:r>
            <w:r w:rsidR="007C4871">
              <w:rPr>
                <w:sz w:val="20"/>
              </w:rPr>
              <w:t>a</w:t>
            </w:r>
            <w:r>
              <w:rPr>
                <w:sz w:val="20"/>
              </w:rPr>
              <w:t>lardaki yerini iyileştirmek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E5277E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+(20*14)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+(20*20)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E5277E">
              <w:rPr>
                <w:b/>
                <w:sz w:val="20"/>
              </w:rPr>
              <w:t>6,8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463A1B">
        <w:trPr>
          <w:trHeight w:val="190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688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54" w:lineRule="auto"/>
              <w:ind w:right="58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URAP Türkiye sıralamasında üniversitemizin sırası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spacing w:before="1"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68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6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9"/>
                <w:sz w:val="20"/>
              </w:rPr>
              <w:t xml:space="preserve"> TUBİTAK tarafından hazırlanan “Üniversitelerin alan bazlı yetkinlik analizi” raporunda hem kalite hem de hacim olarak yetkin olduğu alanların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106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  <w:r>
              <w:rPr>
                <w:sz w:val="20"/>
              </w:rPr>
              <w:t xml:space="preserve">P.G.3 Greenmetric Türkiye sıralamasında üniversitemizin yeri </w:t>
            </w:r>
          </w:p>
          <w:p w:rsidR="00463A1B" w:rsidRDefault="00463A1B" w:rsidP="00463A1B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68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Lisansüstü mezun sayısı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63A1B" w:rsidTr="002C62C5">
        <w:trPr>
          <w:trHeight w:val="76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Uluslararası proje sayısı (ERASMUS,</w:t>
            </w:r>
            <w:r w:rsidR="00EC36C9">
              <w:rPr>
                <w:sz w:val="20"/>
              </w:rPr>
              <w:t xml:space="preserve"> </w:t>
            </w:r>
            <w:r>
              <w:rPr>
                <w:sz w:val="20"/>
              </w:rPr>
              <w:t>COST, Horizon 2020 vb.)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836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Performans göstergelerinde belirlenen sıralamalar 2024 yıl sonu belli olacaktır.</w:t>
            </w:r>
            <w:r>
              <w:t xml:space="preserve"> </w:t>
            </w:r>
            <w:r w:rsidRPr="00963033">
              <w:rPr>
                <w:sz w:val="20"/>
              </w:rPr>
              <w:t>Haziran ayı itibariyle KA131 projesi yürütülmektedir.</w:t>
            </w:r>
            <w:r>
              <w:rPr>
                <w:sz w:val="20"/>
              </w:rPr>
              <w:t xml:space="preserve"> </w:t>
            </w:r>
            <w:r w:rsidRPr="00963033">
              <w:rPr>
                <w:sz w:val="20"/>
              </w:rPr>
              <w:t>KA171 proje başvuru sonuçları henüz açıklanmamıştır.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 w:rsidR="00816E72">
        <w:t>5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 eğitim ve bilgiye erişebilirliğin 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E4469A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3216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20*0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20*39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37692">
              <w:rPr>
                <w:sz w:val="20"/>
              </w:rPr>
              <w:t xml:space="preserve"> </w:t>
            </w:r>
            <w:proofErr w:type="gramStart"/>
            <w:r w:rsidR="00363423" w:rsidRPr="00363423">
              <w:rPr>
                <w:b/>
                <w:sz w:val="20"/>
              </w:rPr>
              <w:t>%</w:t>
            </w:r>
            <w:r w:rsidR="00363423">
              <w:rPr>
                <w:sz w:val="20"/>
              </w:rPr>
              <w:t xml:space="preserve"> </w:t>
            </w:r>
            <w:r w:rsidRPr="003216D6">
              <w:rPr>
                <w:b/>
                <w:sz w:val="20"/>
              </w:rPr>
              <w:t>47,8</w:t>
            </w:r>
            <w:proofErr w:type="gramEnd"/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Akademik </w:t>
            </w:r>
            <w:r w:rsidR="008F5FE4">
              <w:rPr>
                <w:sz w:val="20"/>
              </w:rPr>
              <w:t>B</w:t>
            </w:r>
            <w:r>
              <w:rPr>
                <w:sz w:val="20"/>
              </w:rPr>
              <w:t>irimler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19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 w:rsidR="00EC7BAA">
              <w:rPr>
                <w:spacing w:val="-9"/>
                <w:sz w:val="20"/>
              </w:rPr>
              <w:t>Müfredatında dijital teknolojileri kullanan program sayısı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9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487A08">
              <w:rPr>
                <w:spacing w:val="-8"/>
                <w:sz w:val="20"/>
              </w:rPr>
              <w:t>Çevrimiçi yapılan etkinlik sayısı (kongre, sempozyum, konferans, seminer, söyleşi vb.)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3"/>
                <w:sz w:val="20"/>
              </w:rPr>
              <w:t xml:space="preserve"> </w:t>
            </w:r>
            <w:r w:rsidR="00487A08">
              <w:rPr>
                <w:spacing w:val="-3"/>
                <w:sz w:val="20"/>
              </w:rPr>
              <w:t>Öğrencilerin derslerinde dijital teknolojilerin kullanımına yönelik memnuniyet oranı (%)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16E72" w:rsidRDefault="006007A0" w:rsidP="00816E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816E72">
              <w:rPr>
                <w:sz w:val="20"/>
              </w:rPr>
              <w:t>4</w:t>
            </w:r>
            <w:r w:rsidR="00487A08">
              <w:rPr>
                <w:sz w:val="20"/>
              </w:rPr>
              <w:t xml:space="preserve"> Dijital ortamda dokümanı bulunan ders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427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26C14">
        <w:trPr>
          <w:trHeight w:val="950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487A08">
              <w:rPr>
                <w:sz w:val="20"/>
              </w:rPr>
              <w:t xml:space="preserve"> </w:t>
            </w:r>
            <w:r w:rsidR="00097A84">
              <w:rPr>
                <w:sz w:val="20"/>
              </w:rPr>
              <w:t>K</w:t>
            </w:r>
            <w:r w:rsidR="00487A08">
              <w:rPr>
                <w:sz w:val="20"/>
              </w:rPr>
              <w:t>ütüphanenin e- kaynak sayısı</w:t>
            </w:r>
          </w:p>
          <w:p w:rsidR="00726C14" w:rsidRDefault="00726C14" w:rsidP="00816E72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726C14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726C14" w:rsidRDefault="00EC7BAA" w:rsidP="00EC7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6.012.555</w:t>
            </w:r>
          </w:p>
        </w:tc>
        <w:tc>
          <w:tcPr>
            <w:tcW w:w="1461" w:type="dxa"/>
          </w:tcPr>
          <w:p w:rsidR="00726C14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6.313.000</w:t>
            </w:r>
          </w:p>
        </w:tc>
        <w:tc>
          <w:tcPr>
            <w:tcW w:w="1462" w:type="dxa"/>
          </w:tcPr>
          <w:p w:rsidR="00726C14" w:rsidRDefault="00C54F6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64" w:type="dxa"/>
          </w:tcPr>
          <w:p w:rsidR="00726C14" w:rsidRDefault="00C54F6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847"/>
        </w:trPr>
        <w:tc>
          <w:tcPr>
            <w:tcW w:w="9547" w:type="dxa"/>
            <w:gridSpan w:val="6"/>
          </w:tcPr>
          <w:p w:rsidR="000670F3" w:rsidRDefault="00817A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Dijital ortamda dokümanı bulunan ders </w:t>
            </w:r>
            <w:r w:rsidRPr="00817A4B">
              <w:rPr>
                <w:sz w:val="20"/>
              </w:rPr>
              <w:t>14 tane İLİTAM ,4 tane Ortak ders bulu</w:t>
            </w:r>
            <w:r>
              <w:rPr>
                <w:sz w:val="20"/>
              </w:rPr>
              <w:t>n</w:t>
            </w:r>
            <w:r w:rsidRPr="00817A4B">
              <w:rPr>
                <w:sz w:val="20"/>
              </w:rPr>
              <w:t>maktadır.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Dijitalleşme sürecinin yürütülmesine yönelik alt yapının iyileştirmemesi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AF2F94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F2F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+(20*98)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+(20*67)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64546D" w:rsidRPr="0064546D">
              <w:rPr>
                <w:b/>
                <w:sz w:val="20"/>
              </w:rPr>
              <w:t>73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Kütüphane ve dokümantasyon Daire Başkanlığı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Bilgi İşlem Daire Başkanlığı 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9F3C80">
              <w:rPr>
                <w:sz w:val="20"/>
              </w:rPr>
              <w:t>Üye olunan çevrimiçi veri tabanı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P.G.2 </w:t>
            </w:r>
            <w:r w:rsidR="009F3C80">
              <w:rPr>
                <w:sz w:val="20"/>
              </w:rPr>
              <w:t>Üniversitemizin kablosuz erişim bağlantı noktası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P.G.3 </w:t>
            </w:r>
            <w:r w:rsidR="009F3C80">
              <w:rPr>
                <w:sz w:val="20"/>
              </w:rPr>
              <w:t>Üniversitemizin internet bağlanma hızı</w:t>
            </w:r>
            <w:r w:rsidR="007C6DAA">
              <w:rPr>
                <w:sz w:val="20"/>
              </w:rPr>
              <w:t xml:space="preserve"> </w:t>
            </w:r>
            <w:r w:rsidR="00A658CB">
              <w:rPr>
                <w:sz w:val="20"/>
              </w:rPr>
              <w:t>(Mbps)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  <w:r w:rsidRPr="00F3719E">
              <w:rPr>
                <w:sz w:val="20"/>
              </w:rPr>
              <w:t xml:space="preserve">P.G.4 </w:t>
            </w:r>
            <w:r w:rsidR="007C6DAA">
              <w:rPr>
                <w:sz w:val="20"/>
              </w:rPr>
              <w:t>Bilgisayar Laboratuvarı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0839E0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0839E0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67</w:t>
            </w:r>
          </w:p>
        </w:tc>
      </w:tr>
      <w:tr w:rsidR="00726C14">
        <w:trPr>
          <w:trHeight w:val="688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7C6DAA">
              <w:rPr>
                <w:sz w:val="20"/>
              </w:rPr>
              <w:t xml:space="preserve"> Kütüphane sanal referans sistemi kullanıcı sayısı</w:t>
            </w:r>
          </w:p>
          <w:p w:rsidR="00726C14" w:rsidRPr="00F3719E" w:rsidRDefault="00726C14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726C14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726C14" w:rsidRDefault="00EA50FD" w:rsidP="00EA50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1.441</w:t>
            </w:r>
          </w:p>
        </w:tc>
        <w:tc>
          <w:tcPr>
            <w:tcW w:w="1464" w:type="dxa"/>
          </w:tcPr>
          <w:p w:rsidR="00726C14" w:rsidRDefault="00726C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480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4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93"/>
        </w:trPr>
        <w:tc>
          <w:tcPr>
            <w:tcW w:w="9547" w:type="dxa"/>
            <w:gridSpan w:val="6"/>
          </w:tcPr>
          <w:p w:rsidR="000839E0" w:rsidRDefault="000839E0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 w:rsidP="00852B34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spacing w:line="420" w:lineRule="atLeast"/>
        <w:jc w:val="both"/>
        <w:rPr>
          <w:sz w:val="20"/>
        </w:rPr>
        <w:sectPr w:rsidR="000839E0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6007A0" w:rsidRDefault="006007A0"/>
    <w:sectPr w:rsidR="006007A0">
      <w:pgSz w:w="12240" w:h="15840"/>
      <w:pgMar w:top="1380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6F2"/>
    <w:multiLevelType w:val="hybridMultilevel"/>
    <w:tmpl w:val="5650C2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AC00A02"/>
    <w:multiLevelType w:val="hybridMultilevel"/>
    <w:tmpl w:val="3D52D5EA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EEF2432"/>
    <w:multiLevelType w:val="hybridMultilevel"/>
    <w:tmpl w:val="77D8FE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75A012F"/>
    <w:multiLevelType w:val="hybridMultilevel"/>
    <w:tmpl w:val="3236AC46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7F37965"/>
    <w:multiLevelType w:val="hybridMultilevel"/>
    <w:tmpl w:val="C83EA97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F996739"/>
    <w:multiLevelType w:val="hybridMultilevel"/>
    <w:tmpl w:val="6910248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0547E54"/>
    <w:multiLevelType w:val="hybridMultilevel"/>
    <w:tmpl w:val="56763E7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B087F5F"/>
    <w:multiLevelType w:val="hybridMultilevel"/>
    <w:tmpl w:val="8628432A"/>
    <w:lvl w:ilvl="0" w:tplc="206AE628">
      <w:start w:val="1"/>
      <w:numFmt w:val="decimal"/>
      <w:lvlText w:val="%1."/>
      <w:lvlJc w:val="left"/>
      <w:pPr>
        <w:ind w:left="304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AD8FA4E">
      <w:numFmt w:val="bullet"/>
      <w:lvlText w:val="•"/>
      <w:lvlJc w:val="left"/>
      <w:pPr>
        <w:ind w:left="1223" w:hanging="197"/>
      </w:pPr>
      <w:rPr>
        <w:rFonts w:hint="default"/>
        <w:lang w:val="tr-TR" w:eastAsia="en-US" w:bidi="ar-SA"/>
      </w:rPr>
    </w:lvl>
    <w:lvl w:ilvl="2" w:tplc="0F50C924">
      <w:numFmt w:val="bullet"/>
      <w:lvlText w:val="•"/>
      <w:lvlJc w:val="left"/>
      <w:pPr>
        <w:ind w:left="2147" w:hanging="197"/>
      </w:pPr>
      <w:rPr>
        <w:rFonts w:hint="default"/>
        <w:lang w:val="tr-TR" w:eastAsia="en-US" w:bidi="ar-SA"/>
      </w:rPr>
    </w:lvl>
    <w:lvl w:ilvl="3" w:tplc="E3F61518">
      <w:numFmt w:val="bullet"/>
      <w:lvlText w:val="•"/>
      <w:lvlJc w:val="left"/>
      <w:pPr>
        <w:ind w:left="3071" w:hanging="197"/>
      </w:pPr>
      <w:rPr>
        <w:rFonts w:hint="default"/>
        <w:lang w:val="tr-TR" w:eastAsia="en-US" w:bidi="ar-SA"/>
      </w:rPr>
    </w:lvl>
    <w:lvl w:ilvl="4" w:tplc="8D486A50">
      <w:numFmt w:val="bullet"/>
      <w:lvlText w:val="•"/>
      <w:lvlJc w:val="left"/>
      <w:pPr>
        <w:ind w:left="3994" w:hanging="197"/>
      </w:pPr>
      <w:rPr>
        <w:rFonts w:hint="default"/>
        <w:lang w:val="tr-TR" w:eastAsia="en-US" w:bidi="ar-SA"/>
      </w:rPr>
    </w:lvl>
    <w:lvl w:ilvl="5" w:tplc="04429C30">
      <w:numFmt w:val="bullet"/>
      <w:lvlText w:val="•"/>
      <w:lvlJc w:val="left"/>
      <w:pPr>
        <w:ind w:left="4918" w:hanging="197"/>
      </w:pPr>
      <w:rPr>
        <w:rFonts w:hint="default"/>
        <w:lang w:val="tr-TR" w:eastAsia="en-US" w:bidi="ar-SA"/>
      </w:rPr>
    </w:lvl>
    <w:lvl w:ilvl="6" w:tplc="78B652B2">
      <w:numFmt w:val="bullet"/>
      <w:lvlText w:val="•"/>
      <w:lvlJc w:val="left"/>
      <w:pPr>
        <w:ind w:left="5842" w:hanging="197"/>
      </w:pPr>
      <w:rPr>
        <w:rFonts w:hint="default"/>
        <w:lang w:val="tr-TR" w:eastAsia="en-US" w:bidi="ar-SA"/>
      </w:rPr>
    </w:lvl>
    <w:lvl w:ilvl="7" w:tplc="CC0EC170">
      <w:numFmt w:val="bullet"/>
      <w:lvlText w:val="•"/>
      <w:lvlJc w:val="left"/>
      <w:pPr>
        <w:ind w:left="6765" w:hanging="197"/>
      </w:pPr>
      <w:rPr>
        <w:rFonts w:hint="default"/>
        <w:lang w:val="tr-TR" w:eastAsia="en-US" w:bidi="ar-SA"/>
      </w:rPr>
    </w:lvl>
    <w:lvl w:ilvl="8" w:tplc="9D266142">
      <w:numFmt w:val="bullet"/>
      <w:lvlText w:val="•"/>
      <w:lvlJc w:val="left"/>
      <w:pPr>
        <w:ind w:left="7689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2BE95658"/>
    <w:multiLevelType w:val="hybridMultilevel"/>
    <w:tmpl w:val="67E41170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304F7825"/>
    <w:multiLevelType w:val="hybridMultilevel"/>
    <w:tmpl w:val="EA7E8E58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670D1F5A"/>
    <w:multiLevelType w:val="hybridMultilevel"/>
    <w:tmpl w:val="F2DEEF0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696E5E95"/>
    <w:multiLevelType w:val="hybridMultilevel"/>
    <w:tmpl w:val="8C9233F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6D2B4A6F"/>
    <w:multiLevelType w:val="hybridMultilevel"/>
    <w:tmpl w:val="77C2BC4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7C837E58"/>
    <w:multiLevelType w:val="hybridMultilevel"/>
    <w:tmpl w:val="9E26C7B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CCB52D8"/>
    <w:multiLevelType w:val="hybridMultilevel"/>
    <w:tmpl w:val="DD2427DE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0"/>
    <w:rsid w:val="00000C03"/>
    <w:rsid w:val="00020672"/>
    <w:rsid w:val="00023A3A"/>
    <w:rsid w:val="00023AF2"/>
    <w:rsid w:val="00036D78"/>
    <w:rsid w:val="00056A92"/>
    <w:rsid w:val="000632E5"/>
    <w:rsid w:val="000633DB"/>
    <w:rsid w:val="000670F3"/>
    <w:rsid w:val="000839E0"/>
    <w:rsid w:val="000921F2"/>
    <w:rsid w:val="000930B6"/>
    <w:rsid w:val="00093131"/>
    <w:rsid w:val="00097490"/>
    <w:rsid w:val="00097A84"/>
    <w:rsid w:val="000A7DC4"/>
    <w:rsid w:val="000B3516"/>
    <w:rsid w:val="000B5A24"/>
    <w:rsid w:val="000C50F5"/>
    <w:rsid w:val="000C5186"/>
    <w:rsid w:val="000D3167"/>
    <w:rsid w:val="000E0BF7"/>
    <w:rsid w:val="000E20AB"/>
    <w:rsid w:val="000E5227"/>
    <w:rsid w:val="000E6A54"/>
    <w:rsid w:val="000F2BA6"/>
    <w:rsid w:val="00101031"/>
    <w:rsid w:val="00106494"/>
    <w:rsid w:val="001068C4"/>
    <w:rsid w:val="001349F5"/>
    <w:rsid w:val="0015666B"/>
    <w:rsid w:val="00161A20"/>
    <w:rsid w:val="0016249D"/>
    <w:rsid w:val="00180DFB"/>
    <w:rsid w:val="00185CAE"/>
    <w:rsid w:val="001876A5"/>
    <w:rsid w:val="001A4EF5"/>
    <w:rsid w:val="001C24D3"/>
    <w:rsid w:val="001E24DD"/>
    <w:rsid w:val="001E4688"/>
    <w:rsid w:val="001F02D5"/>
    <w:rsid w:val="001F5E0E"/>
    <w:rsid w:val="001F7CFE"/>
    <w:rsid w:val="00204D77"/>
    <w:rsid w:val="00206594"/>
    <w:rsid w:val="002124BA"/>
    <w:rsid w:val="00213964"/>
    <w:rsid w:val="00215B3B"/>
    <w:rsid w:val="00216B30"/>
    <w:rsid w:val="002248B2"/>
    <w:rsid w:val="0025167E"/>
    <w:rsid w:val="00253FC4"/>
    <w:rsid w:val="00254B33"/>
    <w:rsid w:val="002619F7"/>
    <w:rsid w:val="00270C45"/>
    <w:rsid w:val="00275825"/>
    <w:rsid w:val="002936D0"/>
    <w:rsid w:val="002A272A"/>
    <w:rsid w:val="002C62C5"/>
    <w:rsid w:val="002F3A09"/>
    <w:rsid w:val="003101D3"/>
    <w:rsid w:val="00311413"/>
    <w:rsid w:val="003126CA"/>
    <w:rsid w:val="003216D6"/>
    <w:rsid w:val="00323192"/>
    <w:rsid w:val="00324FD1"/>
    <w:rsid w:val="00337A6F"/>
    <w:rsid w:val="003521E4"/>
    <w:rsid w:val="00353DD2"/>
    <w:rsid w:val="00363423"/>
    <w:rsid w:val="00370222"/>
    <w:rsid w:val="003717B6"/>
    <w:rsid w:val="00383154"/>
    <w:rsid w:val="00390202"/>
    <w:rsid w:val="003A6733"/>
    <w:rsid w:val="003B41A2"/>
    <w:rsid w:val="003B4F52"/>
    <w:rsid w:val="003C28D8"/>
    <w:rsid w:val="003C4AD9"/>
    <w:rsid w:val="003C5B07"/>
    <w:rsid w:val="003F1301"/>
    <w:rsid w:val="004172C5"/>
    <w:rsid w:val="00430240"/>
    <w:rsid w:val="00442892"/>
    <w:rsid w:val="00444B8A"/>
    <w:rsid w:val="00444C48"/>
    <w:rsid w:val="00463A1B"/>
    <w:rsid w:val="00470969"/>
    <w:rsid w:val="0048271C"/>
    <w:rsid w:val="004835E6"/>
    <w:rsid w:val="00487A08"/>
    <w:rsid w:val="00493DF4"/>
    <w:rsid w:val="00494844"/>
    <w:rsid w:val="004B1AAC"/>
    <w:rsid w:val="004B2570"/>
    <w:rsid w:val="004B2D75"/>
    <w:rsid w:val="004E7900"/>
    <w:rsid w:val="004F321A"/>
    <w:rsid w:val="004F50D1"/>
    <w:rsid w:val="0050252F"/>
    <w:rsid w:val="00504933"/>
    <w:rsid w:val="00507799"/>
    <w:rsid w:val="00507DEE"/>
    <w:rsid w:val="00510EE8"/>
    <w:rsid w:val="005128EE"/>
    <w:rsid w:val="00512F2D"/>
    <w:rsid w:val="005171CC"/>
    <w:rsid w:val="0052295E"/>
    <w:rsid w:val="00524892"/>
    <w:rsid w:val="00540F19"/>
    <w:rsid w:val="00541B76"/>
    <w:rsid w:val="00544B08"/>
    <w:rsid w:val="00551FE7"/>
    <w:rsid w:val="00556520"/>
    <w:rsid w:val="00567BD3"/>
    <w:rsid w:val="005A0C5C"/>
    <w:rsid w:val="005A332D"/>
    <w:rsid w:val="005C456C"/>
    <w:rsid w:val="005C4B8F"/>
    <w:rsid w:val="005C75E9"/>
    <w:rsid w:val="005D5543"/>
    <w:rsid w:val="005E06F3"/>
    <w:rsid w:val="005E558C"/>
    <w:rsid w:val="005F4741"/>
    <w:rsid w:val="006007A0"/>
    <w:rsid w:val="00602BA1"/>
    <w:rsid w:val="006048CE"/>
    <w:rsid w:val="00621469"/>
    <w:rsid w:val="006246DF"/>
    <w:rsid w:val="00625293"/>
    <w:rsid w:val="0063049B"/>
    <w:rsid w:val="00642EA9"/>
    <w:rsid w:val="00643EBD"/>
    <w:rsid w:val="0064546D"/>
    <w:rsid w:val="006462A6"/>
    <w:rsid w:val="0065084D"/>
    <w:rsid w:val="0066769D"/>
    <w:rsid w:val="00670152"/>
    <w:rsid w:val="00677D0B"/>
    <w:rsid w:val="006833AE"/>
    <w:rsid w:val="00690FDD"/>
    <w:rsid w:val="006A6E79"/>
    <w:rsid w:val="006A74FB"/>
    <w:rsid w:val="006B0EFD"/>
    <w:rsid w:val="006B37A2"/>
    <w:rsid w:val="006C0334"/>
    <w:rsid w:val="006C097D"/>
    <w:rsid w:val="006C44AD"/>
    <w:rsid w:val="006C4C2C"/>
    <w:rsid w:val="006D40D8"/>
    <w:rsid w:val="006E0E26"/>
    <w:rsid w:val="006E73E7"/>
    <w:rsid w:val="006F067F"/>
    <w:rsid w:val="00715296"/>
    <w:rsid w:val="00720A57"/>
    <w:rsid w:val="00723017"/>
    <w:rsid w:val="00725722"/>
    <w:rsid w:val="00726C14"/>
    <w:rsid w:val="00726D00"/>
    <w:rsid w:val="00731211"/>
    <w:rsid w:val="007342E5"/>
    <w:rsid w:val="007349E7"/>
    <w:rsid w:val="00737EC9"/>
    <w:rsid w:val="00744813"/>
    <w:rsid w:val="00746551"/>
    <w:rsid w:val="0075248F"/>
    <w:rsid w:val="007545FF"/>
    <w:rsid w:val="007553D4"/>
    <w:rsid w:val="007622C9"/>
    <w:rsid w:val="0076610B"/>
    <w:rsid w:val="007736FC"/>
    <w:rsid w:val="00784107"/>
    <w:rsid w:val="0078657F"/>
    <w:rsid w:val="007916AE"/>
    <w:rsid w:val="00795922"/>
    <w:rsid w:val="007A108A"/>
    <w:rsid w:val="007A3950"/>
    <w:rsid w:val="007B7B57"/>
    <w:rsid w:val="007C4871"/>
    <w:rsid w:val="007C6DAA"/>
    <w:rsid w:val="007D2E6A"/>
    <w:rsid w:val="007D62B6"/>
    <w:rsid w:val="007E3939"/>
    <w:rsid w:val="007E5D9F"/>
    <w:rsid w:val="007F4DA1"/>
    <w:rsid w:val="008026CE"/>
    <w:rsid w:val="0081116B"/>
    <w:rsid w:val="00813823"/>
    <w:rsid w:val="00816365"/>
    <w:rsid w:val="00816E72"/>
    <w:rsid w:val="00817A4B"/>
    <w:rsid w:val="0082067D"/>
    <w:rsid w:val="00834962"/>
    <w:rsid w:val="00835335"/>
    <w:rsid w:val="00837249"/>
    <w:rsid w:val="00844AB9"/>
    <w:rsid w:val="0084535E"/>
    <w:rsid w:val="008503DB"/>
    <w:rsid w:val="00852B34"/>
    <w:rsid w:val="00856966"/>
    <w:rsid w:val="00865C7E"/>
    <w:rsid w:val="008707BC"/>
    <w:rsid w:val="008770DB"/>
    <w:rsid w:val="008A1B5B"/>
    <w:rsid w:val="008B2D55"/>
    <w:rsid w:val="008B3E27"/>
    <w:rsid w:val="008B4FC8"/>
    <w:rsid w:val="008C3CA0"/>
    <w:rsid w:val="008C4F0C"/>
    <w:rsid w:val="008F5605"/>
    <w:rsid w:val="008F5FE4"/>
    <w:rsid w:val="00903370"/>
    <w:rsid w:val="00904CAC"/>
    <w:rsid w:val="00906366"/>
    <w:rsid w:val="009245BD"/>
    <w:rsid w:val="009343DA"/>
    <w:rsid w:val="009454CB"/>
    <w:rsid w:val="00946770"/>
    <w:rsid w:val="0095388B"/>
    <w:rsid w:val="00955061"/>
    <w:rsid w:val="0095602B"/>
    <w:rsid w:val="00957688"/>
    <w:rsid w:val="00960F82"/>
    <w:rsid w:val="00963033"/>
    <w:rsid w:val="009642C9"/>
    <w:rsid w:val="0097015C"/>
    <w:rsid w:val="00975B8A"/>
    <w:rsid w:val="00977B6F"/>
    <w:rsid w:val="009876F7"/>
    <w:rsid w:val="009B68C5"/>
    <w:rsid w:val="009C4195"/>
    <w:rsid w:val="009C7BE0"/>
    <w:rsid w:val="009D03C8"/>
    <w:rsid w:val="009F0D52"/>
    <w:rsid w:val="009F0D81"/>
    <w:rsid w:val="009F3C80"/>
    <w:rsid w:val="009F4B38"/>
    <w:rsid w:val="009F5E57"/>
    <w:rsid w:val="00A00138"/>
    <w:rsid w:val="00A0108B"/>
    <w:rsid w:val="00A10D01"/>
    <w:rsid w:val="00A1228E"/>
    <w:rsid w:val="00A12D8F"/>
    <w:rsid w:val="00A14CC1"/>
    <w:rsid w:val="00A15D1B"/>
    <w:rsid w:val="00A24257"/>
    <w:rsid w:val="00A24F18"/>
    <w:rsid w:val="00A37692"/>
    <w:rsid w:val="00A37E55"/>
    <w:rsid w:val="00A42865"/>
    <w:rsid w:val="00A429E5"/>
    <w:rsid w:val="00A47810"/>
    <w:rsid w:val="00A51287"/>
    <w:rsid w:val="00A60950"/>
    <w:rsid w:val="00A61974"/>
    <w:rsid w:val="00A658CB"/>
    <w:rsid w:val="00A765C0"/>
    <w:rsid w:val="00A83DF7"/>
    <w:rsid w:val="00A9058C"/>
    <w:rsid w:val="00AA440D"/>
    <w:rsid w:val="00AA55C4"/>
    <w:rsid w:val="00AC485D"/>
    <w:rsid w:val="00AC48A5"/>
    <w:rsid w:val="00AD6EE9"/>
    <w:rsid w:val="00AE28F2"/>
    <w:rsid w:val="00AE51D3"/>
    <w:rsid w:val="00AE5E86"/>
    <w:rsid w:val="00AF02E7"/>
    <w:rsid w:val="00AF19BA"/>
    <w:rsid w:val="00AF2F94"/>
    <w:rsid w:val="00AF4A16"/>
    <w:rsid w:val="00AF6170"/>
    <w:rsid w:val="00B00C20"/>
    <w:rsid w:val="00B55E9E"/>
    <w:rsid w:val="00B56B30"/>
    <w:rsid w:val="00B81EBE"/>
    <w:rsid w:val="00B845E6"/>
    <w:rsid w:val="00B95378"/>
    <w:rsid w:val="00BA3335"/>
    <w:rsid w:val="00BC5AE4"/>
    <w:rsid w:val="00BD5B12"/>
    <w:rsid w:val="00BE2940"/>
    <w:rsid w:val="00BE401D"/>
    <w:rsid w:val="00BF4845"/>
    <w:rsid w:val="00C166F0"/>
    <w:rsid w:val="00C16B67"/>
    <w:rsid w:val="00C21C17"/>
    <w:rsid w:val="00C25D98"/>
    <w:rsid w:val="00C3430A"/>
    <w:rsid w:val="00C43C2B"/>
    <w:rsid w:val="00C53404"/>
    <w:rsid w:val="00C54F6B"/>
    <w:rsid w:val="00C575C7"/>
    <w:rsid w:val="00C6277F"/>
    <w:rsid w:val="00C63BFE"/>
    <w:rsid w:val="00C6628D"/>
    <w:rsid w:val="00C703F6"/>
    <w:rsid w:val="00C71FA6"/>
    <w:rsid w:val="00C72DC2"/>
    <w:rsid w:val="00C73EF2"/>
    <w:rsid w:val="00C74A50"/>
    <w:rsid w:val="00C77C63"/>
    <w:rsid w:val="00C77DE8"/>
    <w:rsid w:val="00C84FE8"/>
    <w:rsid w:val="00C9676D"/>
    <w:rsid w:val="00C97F9A"/>
    <w:rsid w:val="00CA423B"/>
    <w:rsid w:val="00CB3731"/>
    <w:rsid w:val="00CD3CB1"/>
    <w:rsid w:val="00CD5981"/>
    <w:rsid w:val="00CE0BC7"/>
    <w:rsid w:val="00D00B74"/>
    <w:rsid w:val="00D03098"/>
    <w:rsid w:val="00D045CA"/>
    <w:rsid w:val="00D04CEC"/>
    <w:rsid w:val="00D11156"/>
    <w:rsid w:val="00D12E17"/>
    <w:rsid w:val="00D22871"/>
    <w:rsid w:val="00D33C02"/>
    <w:rsid w:val="00D35A65"/>
    <w:rsid w:val="00D47A44"/>
    <w:rsid w:val="00D67138"/>
    <w:rsid w:val="00D720CC"/>
    <w:rsid w:val="00D94BC3"/>
    <w:rsid w:val="00D974A8"/>
    <w:rsid w:val="00DB0BC1"/>
    <w:rsid w:val="00DB3E06"/>
    <w:rsid w:val="00DB45A5"/>
    <w:rsid w:val="00DC20CF"/>
    <w:rsid w:val="00DC770F"/>
    <w:rsid w:val="00DD4B94"/>
    <w:rsid w:val="00DF1E50"/>
    <w:rsid w:val="00DF2003"/>
    <w:rsid w:val="00DF607A"/>
    <w:rsid w:val="00DF68D9"/>
    <w:rsid w:val="00E011ED"/>
    <w:rsid w:val="00E162B6"/>
    <w:rsid w:val="00E16410"/>
    <w:rsid w:val="00E17EA7"/>
    <w:rsid w:val="00E22A71"/>
    <w:rsid w:val="00E23AB6"/>
    <w:rsid w:val="00E32E5F"/>
    <w:rsid w:val="00E37C0A"/>
    <w:rsid w:val="00E426AC"/>
    <w:rsid w:val="00E4341F"/>
    <w:rsid w:val="00E4469A"/>
    <w:rsid w:val="00E44E9E"/>
    <w:rsid w:val="00E45889"/>
    <w:rsid w:val="00E5277E"/>
    <w:rsid w:val="00E527E2"/>
    <w:rsid w:val="00E54AE7"/>
    <w:rsid w:val="00E602D1"/>
    <w:rsid w:val="00E61AA5"/>
    <w:rsid w:val="00E61CDE"/>
    <w:rsid w:val="00E63F68"/>
    <w:rsid w:val="00E75006"/>
    <w:rsid w:val="00E84CC0"/>
    <w:rsid w:val="00E9264A"/>
    <w:rsid w:val="00E93B62"/>
    <w:rsid w:val="00EA4A61"/>
    <w:rsid w:val="00EA50FD"/>
    <w:rsid w:val="00EC36C9"/>
    <w:rsid w:val="00EC7BAA"/>
    <w:rsid w:val="00ED73F1"/>
    <w:rsid w:val="00EF05AC"/>
    <w:rsid w:val="00EF1CBE"/>
    <w:rsid w:val="00EF216B"/>
    <w:rsid w:val="00EF2D1B"/>
    <w:rsid w:val="00EF490A"/>
    <w:rsid w:val="00EF6EF5"/>
    <w:rsid w:val="00F26DFA"/>
    <w:rsid w:val="00F330DF"/>
    <w:rsid w:val="00F36F06"/>
    <w:rsid w:val="00F3719E"/>
    <w:rsid w:val="00F406C5"/>
    <w:rsid w:val="00F54ACC"/>
    <w:rsid w:val="00F56650"/>
    <w:rsid w:val="00F6417A"/>
    <w:rsid w:val="00F81F5F"/>
    <w:rsid w:val="00FC3E71"/>
    <w:rsid w:val="00FC53E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CFC"/>
  <w15:docId w15:val="{FB0A6A47-5E8A-40F4-9B6A-81FF098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AralkYok">
    <w:name w:val="No Spacing"/>
    <w:uiPriority w:val="1"/>
    <w:qFormat/>
    <w:rsid w:val="001E24D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F000-8ED3-4BB2-AA30-49E29F4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MERAL CICEK</cp:lastModifiedBy>
  <cp:revision>3</cp:revision>
  <dcterms:created xsi:type="dcterms:W3CDTF">2025-01-28T11:23:00Z</dcterms:created>
  <dcterms:modified xsi:type="dcterms:W3CDTF">2025-01-28T11:59:00Z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